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3">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04">
      <w:pPr>
        <w:tabs>
          <w:tab w:val="left" w:leader="none" w:pos="2977"/>
        </w:tabs>
        <w:spacing w:line="48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5">
      <w:pPr>
        <w:spacing w:line="480" w:lineRule="auto"/>
        <w:ind w:hanging="2"/>
        <w:rPr/>
      </w:pPr>
      <w:r w:rsidDel="00000000" w:rsidR="00000000" w:rsidRPr="00000000">
        <w:rPr>
          <w:rtl w:val="0"/>
        </w:rPr>
        <w:t xml:space="preserve">Sommaire</w:t>
      </w:r>
    </w:p>
    <w:sdt>
      <w:sdtPr>
        <w:docPartObj>
          <w:docPartGallery w:val="Table of Contents"/>
          <w:docPartUnique w:val="1"/>
        </w:docPartObj>
      </w:sdtPr>
      <w:sdtContent>
        <w:p w:rsidR="00000000" w:rsidDel="00000000" w:rsidP="00000000" w:rsidRDefault="00000000" w:rsidRPr="00000000" w14:paraId="00000006">
          <w:pPr>
            <w:tabs>
              <w:tab w:val="right" w:leader="none" w:pos="8800"/>
            </w:tabs>
            <w:spacing w:before="80" w:line="240" w:lineRule="auto"/>
            <w:ind w:hanging="2"/>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uqgic5pab50b">
            <w:r w:rsidDel="00000000" w:rsidR="00000000" w:rsidRPr="00000000">
              <w:rPr>
                <w:rFonts w:ascii="Calibri" w:cs="Calibri" w:eastAsia="Calibri" w:hAnsi="Calibri"/>
                <w:b w:val="1"/>
                <w:color w:val="000000"/>
                <w:rtl w:val="0"/>
              </w:rPr>
              <w:t xml:space="preserve">Introduction</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_heading=h.uqgic5pab50b \h </w:instrText>
            <w:fldChar w:fldCharType="separate"/>
          </w:r>
          <w:r w:rsidDel="00000000" w:rsidR="00000000" w:rsidRPr="00000000">
            <w:rPr>
              <w:rFonts w:ascii="Calibri" w:cs="Calibri" w:eastAsia="Calibri" w:hAnsi="Calibri"/>
              <w:b w:val="1"/>
              <w:color w:val="000000"/>
              <w:rtl w:val="0"/>
            </w:rPr>
            <w:t xml:space="preserve">4</w:t>
          </w:r>
          <w:r w:rsidDel="00000000" w:rsidR="00000000" w:rsidRPr="00000000">
            <w:fldChar w:fldCharType="begin"/>
            <w:instrText xml:space="preserve"> HYPERLINK \l "_heading=h.uqgic5pab50b"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leader="none" w:pos="8800"/>
            </w:tabs>
            <w:spacing w:before="60" w:line="240" w:lineRule="auto"/>
            <w:ind w:hanging="2"/>
            <w:rPr>
              <w:color w:val="000000"/>
            </w:rPr>
          </w:pPr>
          <w:r w:rsidDel="00000000" w:rsidR="00000000" w:rsidRPr="00000000">
            <w:fldChar w:fldCharType="end"/>
          </w:r>
          <w:hyperlink w:anchor="_heading=h.4c38njvmfd9">
            <w:r w:rsidDel="00000000" w:rsidR="00000000" w:rsidRPr="00000000">
              <w:rPr>
                <w:rFonts w:ascii="Calibri" w:cs="Calibri" w:eastAsia="Calibri" w:hAnsi="Calibri"/>
                <w:color w:val="000000"/>
                <w:rtl w:val="0"/>
              </w:rPr>
              <w:t xml:space="preserve">OBJECTIFS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_heading=h.4c38njvmfd9 \h </w:instrText>
            <w:fldChar w:fldCharType="separate"/>
          </w:r>
          <w:r w:rsidDel="00000000" w:rsidR="00000000" w:rsidRPr="00000000">
            <w:rPr>
              <w:rFonts w:ascii="Calibri" w:cs="Calibri" w:eastAsia="Calibri" w:hAnsi="Calibri"/>
              <w:color w:val="000000"/>
              <w:rtl w:val="0"/>
            </w:rPr>
            <w:t xml:space="preserve">4</w:t>
          </w:r>
          <w:r w:rsidDel="00000000" w:rsidR="00000000" w:rsidRPr="00000000">
            <w:fldChar w:fldCharType="begin"/>
            <w:instrText xml:space="preserve"> HYPERLINK \l "_heading=h.4c38njvmfd9"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leader="none" w:pos="8800"/>
            </w:tabs>
            <w:spacing w:before="60" w:line="240" w:lineRule="auto"/>
            <w:ind w:hanging="2"/>
            <w:rPr>
              <w:color w:val="000000"/>
            </w:rPr>
          </w:pPr>
          <w:r w:rsidDel="00000000" w:rsidR="00000000" w:rsidRPr="00000000">
            <w:fldChar w:fldCharType="end"/>
          </w:r>
          <w:hyperlink w:anchor="_heading=h.4epxz85vfxkz">
            <w:r w:rsidDel="00000000" w:rsidR="00000000" w:rsidRPr="00000000">
              <w:rPr>
                <w:rFonts w:ascii="Calibri" w:cs="Calibri" w:eastAsia="Calibri" w:hAnsi="Calibri"/>
                <w:color w:val="000000"/>
                <w:rtl w:val="0"/>
              </w:rPr>
              <w:t xml:space="preserve">MÉTHODE</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_heading=h.4epxz85vfxkz \h </w:instrText>
            <w:fldChar w:fldCharType="separate"/>
          </w:r>
          <w:r w:rsidDel="00000000" w:rsidR="00000000" w:rsidRPr="00000000">
            <w:rPr>
              <w:rFonts w:ascii="Calibri" w:cs="Calibri" w:eastAsia="Calibri" w:hAnsi="Calibri"/>
              <w:color w:val="000000"/>
              <w:rtl w:val="0"/>
            </w:rPr>
            <w:t xml:space="preserve">5</w:t>
          </w:r>
          <w:r w:rsidDel="00000000" w:rsidR="00000000" w:rsidRPr="00000000">
            <w:fldChar w:fldCharType="begin"/>
            <w:instrText xml:space="preserve"> HYPERLINK \l "_heading=h.4epxz85vfxkz"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leader="none" w:pos="8800"/>
            </w:tabs>
            <w:spacing w:before="200" w:line="240" w:lineRule="auto"/>
            <w:ind w:hanging="2"/>
            <w:rPr>
              <w:b w:val="1"/>
              <w:color w:val="000000"/>
            </w:rPr>
          </w:pPr>
          <w:r w:rsidDel="00000000" w:rsidR="00000000" w:rsidRPr="00000000">
            <w:fldChar w:fldCharType="end"/>
          </w:r>
          <w:hyperlink w:anchor="_heading=h.3znysh7">
            <w:r w:rsidDel="00000000" w:rsidR="00000000" w:rsidRPr="00000000">
              <w:rPr>
                <w:rFonts w:ascii="Calibri" w:cs="Calibri" w:eastAsia="Calibri" w:hAnsi="Calibri"/>
                <w:b w:val="1"/>
                <w:color w:val="000000"/>
                <w:rtl w:val="0"/>
              </w:rPr>
              <w:t xml:space="preserve">1. GESTION DES RESSOURCES HUMAINES: De la fonction personnelle à la fonction Ressources Humaines</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1"/>
              <w:color w:val="000000"/>
              <w:rtl w:val="0"/>
            </w:rPr>
            <w:t xml:space="preserve">6</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8800"/>
            </w:tabs>
            <w:spacing w:before="60" w:line="240" w:lineRule="auto"/>
            <w:ind w:hanging="2"/>
            <w:rPr>
              <w:color w:val="000000"/>
            </w:rPr>
          </w:pPr>
          <w:r w:rsidDel="00000000" w:rsidR="00000000" w:rsidRPr="00000000">
            <w:fldChar w:fldCharType="end"/>
          </w:r>
          <w:hyperlink w:anchor="_heading=h.2et92p0">
            <w:r w:rsidDel="00000000" w:rsidR="00000000" w:rsidRPr="00000000">
              <w:rPr>
                <w:rFonts w:ascii="Calibri" w:cs="Calibri" w:eastAsia="Calibri" w:hAnsi="Calibri"/>
                <w:color w:val="000000"/>
                <w:rtl w:val="0"/>
              </w:rPr>
              <w:t xml:space="preserve">1.1. CONSIDERATIONS GENERALES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color w:val="000000"/>
              <w:rtl w:val="0"/>
            </w:rPr>
            <w:t xml:space="preserve">7</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8800"/>
            </w:tabs>
            <w:spacing w:before="60" w:line="240" w:lineRule="auto"/>
            <w:ind w:hanging="2"/>
            <w:rPr>
              <w:color w:val="000000"/>
            </w:rPr>
          </w:pPr>
          <w:r w:rsidDel="00000000" w:rsidR="00000000" w:rsidRPr="00000000">
            <w:fldChar w:fldCharType="end"/>
          </w:r>
          <w:hyperlink w:anchor="_heading=h.1dg3xc9x2ezp">
            <w:r w:rsidDel="00000000" w:rsidR="00000000" w:rsidRPr="00000000">
              <w:rPr>
                <w:rFonts w:ascii="Calibri" w:cs="Calibri" w:eastAsia="Calibri" w:hAnsi="Calibri"/>
                <w:color w:val="000000"/>
                <w:rtl w:val="0"/>
              </w:rPr>
              <w:t xml:space="preserve">1.1.1. Processus de gestion ou du management</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_heading=h.1dg3xc9x2ezp \h </w:instrText>
            <w:fldChar w:fldCharType="separate"/>
          </w:r>
          <w:r w:rsidDel="00000000" w:rsidR="00000000" w:rsidRPr="00000000">
            <w:rPr>
              <w:rFonts w:ascii="Calibri" w:cs="Calibri" w:eastAsia="Calibri" w:hAnsi="Calibri"/>
              <w:color w:val="000000"/>
              <w:rtl w:val="0"/>
            </w:rPr>
            <w:t xml:space="preserve">7</w:t>
          </w:r>
          <w:r w:rsidDel="00000000" w:rsidR="00000000" w:rsidRPr="00000000">
            <w:fldChar w:fldCharType="begin"/>
            <w:instrText xml:space="preserve"> HYPERLINK \l "_heading=h.1dg3xc9x2ezp"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8800"/>
            </w:tabs>
            <w:spacing w:before="60" w:line="240" w:lineRule="auto"/>
            <w:ind w:hanging="2"/>
            <w:rPr>
              <w:color w:val="000000"/>
            </w:rPr>
          </w:pPr>
          <w:r w:rsidDel="00000000" w:rsidR="00000000" w:rsidRPr="00000000">
            <w:fldChar w:fldCharType="end"/>
          </w:r>
          <w:hyperlink w:anchor="_heading=h.4lue6nkyszj7">
            <w:r w:rsidDel="00000000" w:rsidR="00000000" w:rsidRPr="00000000">
              <w:rPr>
                <w:rFonts w:ascii="Calibri" w:cs="Calibri" w:eastAsia="Calibri" w:hAnsi="Calibri"/>
                <w:color w:val="000000"/>
                <w:rtl w:val="0"/>
              </w:rPr>
              <w:t xml:space="preserve">1.1.2. Signification du processus de gestion</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_heading=h.4lue6nkyszj7 \h </w:instrText>
            <w:fldChar w:fldCharType="separate"/>
          </w:r>
          <w:r w:rsidDel="00000000" w:rsidR="00000000" w:rsidRPr="00000000">
            <w:rPr>
              <w:rFonts w:ascii="Calibri" w:cs="Calibri" w:eastAsia="Calibri" w:hAnsi="Calibri"/>
              <w:color w:val="000000"/>
              <w:rtl w:val="0"/>
            </w:rPr>
            <w:t xml:space="preserve">8</w:t>
          </w:r>
          <w:r w:rsidDel="00000000" w:rsidR="00000000" w:rsidRPr="00000000">
            <w:fldChar w:fldCharType="begin"/>
            <w:instrText xml:space="preserve"> HYPERLINK \l "_heading=h.4lue6nkyszj7"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8800"/>
            </w:tabs>
            <w:spacing w:before="60" w:line="240" w:lineRule="auto"/>
            <w:ind w:hanging="2"/>
            <w:rPr>
              <w:color w:val="000000"/>
            </w:rPr>
          </w:pPr>
          <w:r w:rsidDel="00000000" w:rsidR="00000000" w:rsidRPr="00000000">
            <w:fldChar w:fldCharType="end"/>
          </w:r>
          <w:hyperlink w:anchor="_heading=h.453be6xtsjtm">
            <w:r w:rsidDel="00000000" w:rsidR="00000000" w:rsidRPr="00000000">
              <w:rPr>
                <w:rFonts w:ascii="Calibri" w:cs="Calibri" w:eastAsia="Calibri" w:hAnsi="Calibri"/>
                <w:color w:val="000000"/>
                <w:rtl w:val="0"/>
              </w:rPr>
              <w:t xml:space="preserve">1.1.4. Les personnels : Gestion du personnel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_heading=h.453be6xtsjtm \h </w:instrText>
            <w:fldChar w:fldCharType="separate"/>
          </w:r>
          <w:r w:rsidDel="00000000" w:rsidR="00000000" w:rsidRPr="00000000">
            <w:rPr>
              <w:rFonts w:ascii="Calibri" w:cs="Calibri" w:eastAsia="Calibri" w:hAnsi="Calibri"/>
              <w:color w:val="000000"/>
              <w:rtl w:val="0"/>
            </w:rPr>
            <w:t xml:space="preserve">10</w:t>
          </w:r>
          <w:r w:rsidDel="00000000" w:rsidR="00000000" w:rsidRPr="00000000">
            <w:fldChar w:fldCharType="begin"/>
            <w:instrText xml:space="preserve"> HYPERLINK \l "_heading=h.453be6xtsjtm"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8800"/>
            </w:tabs>
            <w:spacing w:before="60" w:line="240" w:lineRule="auto"/>
            <w:ind w:hanging="2"/>
            <w:rPr>
              <w:color w:val="000000"/>
            </w:rPr>
          </w:pPr>
          <w:r w:rsidDel="00000000" w:rsidR="00000000" w:rsidRPr="00000000">
            <w:fldChar w:fldCharType="end"/>
          </w:r>
          <w:hyperlink w:anchor="_heading=h.yg53v4o310b5">
            <w:r w:rsidDel="00000000" w:rsidR="00000000" w:rsidRPr="00000000">
              <w:rPr>
                <w:rFonts w:ascii="Calibri" w:cs="Calibri" w:eastAsia="Calibri" w:hAnsi="Calibri"/>
                <w:color w:val="000000"/>
                <w:rtl w:val="0"/>
              </w:rPr>
              <w:t xml:space="preserve">1.1.5. La fonction de Ressources Humaines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_heading=h.yg53v4o310b5 \h </w:instrText>
            <w:fldChar w:fldCharType="separate"/>
          </w:r>
          <w:r w:rsidDel="00000000" w:rsidR="00000000" w:rsidRPr="00000000">
            <w:rPr>
              <w:rFonts w:ascii="Calibri" w:cs="Calibri" w:eastAsia="Calibri" w:hAnsi="Calibri"/>
              <w:color w:val="000000"/>
              <w:rtl w:val="0"/>
            </w:rPr>
            <w:t xml:space="preserve">12</w:t>
          </w:r>
          <w:r w:rsidDel="00000000" w:rsidR="00000000" w:rsidRPr="00000000">
            <w:fldChar w:fldCharType="begin"/>
            <w:instrText xml:space="preserve"> HYPERLINK \l "_heading=h.yg53v4o310b5"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8800"/>
            </w:tabs>
            <w:spacing w:before="60" w:line="240" w:lineRule="auto"/>
            <w:ind w:hanging="2"/>
            <w:rPr>
              <w:color w:val="000000"/>
            </w:rPr>
          </w:pPr>
          <w:r w:rsidDel="00000000" w:rsidR="00000000" w:rsidRPr="00000000">
            <w:fldChar w:fldCharType="end"/>
          </w:r>
          <w:hyperlink w:anchor="_heading=h.2s8eyo1">
            <w:r w:rsidDel="00000000" w:rsidR="00000000" w:rsidRPr="00000000">
              <w:rPr>
                <w:rFonts w:ascii="Calibri" w:cs="Calibri" w:eastAsia="Calibri" w:hAnsi="Calibri"/>
                <w:color w:val="000000"/>
                <w:rtl w:val="0"/>
              </w:rPr>
              <w:t xml:space="preserve">1.2. NOTIONS – BUT – OBJECTIFS ET ACTIVITÉS DE LA GESTION DES RESSOURCES HUMAINES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color w:val="000000"/>
              <w:rtl w:val="0"/>
            </w:rPr>
            <w:t xml:space="preserve">14</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8800"/>
            </w:tabs>
            <w:spacing w:before="60" w:line="240" w:lineRule="auto"/>
            <w:ind w:hanging="2"/>
            <w:rPr>
              <w:color w:val="000000"/>
            </w:rPr>
          </w:pPr>
          <w:r w:rsidDel="00000000" w:rsidR="00000000" w:rsidRPr="00000000">
            <w:fldChar w:fldCharType="end"/>
          </w:r>
          <w:hyperlink w:anchor="_heading=h.d8c89ux6wmq">
            <w:r w:rsidDel="00000000" w:rsidR="00000000" w:rsidRPr="00000000">
              <w:rPr>
                <w:rFonts w:ascii="Calibri" w:cs="Calibri" w:eastAsia="Calibri" w:hAnsi="Calibri"/>
                <w:color w:val="000000"/>
                <w:rtl w:val="0"/>
              </w:rPr>
              <w:t xml:space="preserve">1.2.1. But de la Gestion des Ressources Humaines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_heading=h.d8c89ux6wmq \h </w:instrText>
            <w:fldChar w:fldCharType="separate"/>
          </w:r>
          <w:r w:rsidDel="00000000" w:rsidR="00000000" w:rsidRPr="00000000">
            <w:rPr>
              <w:rFonts w:ascii="Calibri" w:cs="Calibri" w:eastAsia="Calibri" w:hAnsi="Calibri"/>
              <w:color w:val="000000"/>
              <w:rtl w:val="0"/>
            </w:rPr>
            <w:t xml:space="preserve">14</w:t>
          </w:r>
          <w:r w:rsidDel="00000000" w:rsidR="00000000" w:rsidRPr="00000000">
            <w:fldChar w:fldCharType="begin"/>
            <w:instrText xml:space="preserve"> HYPERLINK \l "_heading=h.d8c89ux6wmq"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8800"/>
            </w:tabs>
            <w:spacing w:before="60" w:line="240" w:lineRule="auto"/>
            <w:ind w:hanging="2"/>
            <w:rPr>
              <w:color w:val="000000"/>
            </w:rPr>
          </w:pPr>
          <w:r w:rsidDel="00000000" w:rsidR="00000000" w:rsidRPr="00000000">
            <w:fldChar w:fldCharType="end"/>
          </w:r>
          <w:hyperlink w:anchor="_heading=h.eo0o4ly16f6u">
            <w:r w:rsidDel="00000000" w:rsidR="00000000" w:rsidRPr="00000000">
              <w:rPr>
                <w:rFonts w:ascii="Calibri" w:cs="Calibri" w:eastAsia="Calibri" w:hAnsi="Calibri"/>
                <w:color w:val="000000"/>
                <w:rtl w:val="0"/>
              </w:rPr>
              <w:t xml:space="preserve">1.2.2. Objectifs de la Gestion des Ressources Humaines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_heading=h.eo0o4ly16f6u \h </w:instrText>
            <w:fldChar w:fldCharType="separate"/>
          </w:r>
          <w:r w:rsidDel="00000000" w:rsidR="00000000" w:rsidRPr="00000000">
            <w:rPr>
              <w:rFonts w:ascii="Calibri" w:cs="Calibri" w:eastAsia="Calibri" w:hAnsi="Calibri"/>
              <w:color w:val="000000"/>
              <w:rtl w:val="0"/>
            </w:rPr>
            <w:t xml:space="preserve">14</w:t>
          </w:r>
          <w:r w:rsidDel="00000000" w:rsidR="00000000" w:rsidRPr="00000000">
            <w:fldChar w:fldCharType="begin"/>
            <w:instrText xml:space="preserve"> HYPERLINK \l "_heading=h.eo0o4ly16f6u"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8800"/>
            </w:tabs>
            <w:spacing w:before="60" w:line="240" w:lineRule="auto"/>
            <w:ind w:hanging="2"/>
            <w:rPr>
              <w:color w:val="000000"/>
            </w:rPr>
          </w:pPr>
          <w:r w:rsidDel="00000000" w:rsidR="00000000" w:rsidRPr="00000000">
            <w:fldChar w:fldCharType="end"/>
          </w:r>
          <w:hyperlink w:anchor="_heading=h.bqh7isytqpt3">
            <w:r w:rsidDel="00000000" w:rsidR="00000000" w:rsidRPr="00000000">
              <w:rPr>
                <w:rFonts w:ascii="Calibri" w:cs="Calibri" w:eastAsia="Calibri" w:hAnsi="Calibri"/>
                <w:color w:val="000000"/>
                <w:rtl w:val="0"/>
              </w:rPr>
              <w:t xml:space="preserve">1.2.3. Activités de la Gestion des Ressources Humaines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_heading=h.bqh7isytqpt3 \h </w:instrText>
            <w:fldChar w:fldCharType="separate"/>
          </w:r>
          <w:r w:rsidDel="00000000" w:rsidR="00000000" w:rsidRPr="00000000">
            <w:rPr>
              <w:rFonts w:ascii="Calibri" w:cs="Calibri" w:eastAsia="Calibri" w:hAnsi="Calibri"/>
              <w:color w:val="000000"/>
              <w:rtl w:val="0"/>
            </w:rPr>
            <w:t xml:space="preserve">15</w:t>
          </w:r>
          <w:r w:rsidDel="00000000" w:rsidR="00000000" w:rsidRPr="00000000">
            <w:fldChar w:fldCharType="begin"/>
            <w:instrText xml:space="preserve"> HYPERLINK \l "_heading=h.bqh7isytqpt3"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8800"/>
            </w:tabs>
            <w:spacing w:before="60" w:line="240" w:lineRule="auto"/>
            <w:ind w:hanging="2"/>
            <w:rPr>
              <w:color w:val="000000"/>
            </w:rPr>
          </w:pPr>
          <w:r w:rsidDel="00000000" w:rsidR="00000000" w:rsidRPr="00000000">
            <w:fldChar w:fldCharType="end"/>
          </w:r>
          <w:hyperlink w:anchor="_heading=h.35nkun2">
            <w:r w:rsidDel="00000000" w:rsidR="00000000" w:rsidRPr="00000000">
              <w:rPr>
                <w:rFonts w:ascii="Calibri" w:cs="Calibri" w:eastAsia="Calibri" w:hAnsi="Calibri"/>
                <w:color w:val="000000"/>
                <w:rtl w:val="0"/>
              </w:rPr>
              <w:t xml:space="preserve">1.3. LE GESTIONNAIRE, LE CADRE ET LE MANAGER : ATTITUDES, RESSOURCES, CARACTÉRISTIQUES ET RÔLES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color w:val="000000"/>
              <w:rtl w:val="0"/>
            </w:rPr>
            <w:t xml:space="preserve">18</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8800"/>
            </w:tabs>
            <w:spacing w:before="60" w:line="240" w:lineRule="auto"/>
            <w:ind w:hanging="2"/>
            <w:rPr>
              <w:color w:val="000000"/>
            </w:rPr>
          </w:pPr>
          <w:r w:rsidDel="00000000" w:rsidR="00000000" w:rsidRPr="00000000">
            <w:fldChar w:fldCharType="end"/>
          </w:r>
          <w:hyperlink w:anchor="_heading=h.m27xi5gszam7">
            <w:r w:rsidDel="00000000" w:rsidR="00000000" w:rsidRPr="00000000">
              <w:rPr>
                <w:rFonts w:ascii="Calibri" w:cs="Calibri" w:eastAsia="Calibri" w:hAnsi="Calibri"/>
                <w:color w:val="000000"/>
                <w:rtl w:val="0"/>
              </w:rPr>
              <w:t xml:space="preserve">1.3.1. Attitude du cadre</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_heading=h.m27xi5gszam7 \h </w:instrText>
            <w:fldChar w:fldCharType="separate"/>
          </w:r>
          <w:r w:rsidDel="00000000" w:rsidR="00000000" w:rsidRPr="00000000">
            <w:rPr>
              <w:rFonts w:ascii="Calibri" w:cs="Calibri" w:eastAsia="Calibri" w:hAnsi="Calibri"/>
              <w:color w:val="000000"/>
              <w:rtl w:val="0"/>
            </w:rPr>
            <w:t xml:space="preserve">18</w:t>
          </w:r>
          <w:r w:rsidDel="00000000" w:rsidR="00000000" w:rsidRPr="00000000">
            <w:fldChar w:fldCharType="begin"/>
            <w:instrText xml:space="preserve"> HYPERLINK \l "_heading=h.m27xi5gszam7"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8800"/>
            </w:tabs>
            <w:spacing w:before="60" w:line="240" w:lineRule="auto"/>
            <w:ind w:hanging="2"/>
            <w:rPr>
              <w:color w:val="000000"/>
            </w:rPr>
          </w:pPr>
          <w:r w:rsidDel="00000000" w:rsidR="00000000" w:rsidRPr="00000000">
            <w:fldChar w:fldCharType="end"/>
          </w:r>
          <w:hyperlink w:anchor="_heading=h.hddiy0r5rq4i">
            <w:r w:rsidDel="00000000" w:rsidR="00000000" w:rsidRPr="00000000">
              <w:rPr>
                <w:rFonts w:ascii="Calibri" w:cs="Calibri" w:eastAsia="Calibri" w:hAnsi="Calibri"/>
                <w:color w:val="000000"/>
                <w:rtl w:val="0"/>
              </w:rPr>
              <w:t xml:space="preserve">1.3.2. Les ressources du cadre</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_heading=h.hddiy0r5rq4i \h </w:instrText>
            <w:fldChar w:fldCharType="separate"/>
          </w:r>
          <w:r w:rsidDel="00000000" w:rsidR="00000000" w:rsidRPr="00000000">
            <w:rPr>
              <w:rFonts w:ascii="Calibri" w:cs="Calibri" w:eastAsia="Calibri" w:hAnsi="Calibri"/>
              <w:color w:val="000000"/>
              <w:rtl w:val="0"/>
            </w:rPr>
            <w:t xml:space="preserve">19</w:t>
          </w:r>
          <w:r w:rsidDel="00000000" w:rsidR="00000000" w:rsidRPr="00000000">
            <w:fldChar w:fldCharType="begin"/>
            <w:instrText xml:space="preserve"> HYPERLINK \l "_heading=h.hddiy0r5rq4i"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8800"/>
            </w:tabs>
            <w:spacing w:before="60" w:line="240" w:lineRule="auto"/>
            <w:ind w:hanging="2"/>
            <w:rPr>
              <w:color w:val="000000"/>
            </w:rPr>
          </w:pPr>
          <w:r w:rsidDel="00000000" w:rsidR="00000000" w:rsidRPr="00000000">
            <w:fldChar w:fldCharType="end"/>
          </w:r>
          <w:hyperlink w:anchor="_heading=h.9r2c084jy00r">
            <w:r w:rsidDel="00000000" w:rsidR="00000000" w:rsidRPr="00000000">
              <w:rPr>
                <w:rFonts w:ascii="Calibri" w:cs="Calibri" w:eastAsia="Calibri" w:hAnsi="Calibri"/>
                <w:color w:val="000000"/>
                <w:rtl w:val="0"/>
              </w:rPr>
              <w:t xml:space="preserve">1.3.3. Caractéristique d'un bon manager</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_heading=h.9r2c084jy00r \h </w:instrText>
            <w:fldChar w:fldCharType="separate"/>
          </w:r>
          <w:r w:rsidDel="00000000" w:rsidR="00000000" w:rsidRPr="00000000">
            <w:rPr>
              <w:rFonts w:ascii="Calibri" w:cs="Calibri" w:eastAsia="Calibri" w:hAnsi="Calibri"/>
              <w:color w:val="000000"/>
              <w:rtl w:val="0"/>
            </w:rPr>
            <w:t xml:space="preserve">20</w:t>
          </w:r>
          <w:r w:rsidDel="00000000" w:rsidR="00000000" w:rsidRPr="00000000">
            <w:fldChar w:fldCharType="begin"/>
            <w:instrText xml:space="preserve"> HYPERLINK \l "_heading=h.9r2c084jy00r"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8800"/>
            </w:tabs>
            <w:spacing w:before="60" w:line="240" w:lineRule="auto"/>
            <w:ind w:hanging="2"/>
            <w:rPr>
              <w:color w:val="000000"/>
            </w:rPr>
          </w:pPr>
          <w:r w:rsidDel="00000000" w:rsidR="00000000" w:rsidRPr="00000000">
            <w:fldChar w:fldCharType="end"/>
          </w:r>
          <w:hyperlink w:anchor="_heading=h.x9aunv5vecmd">
            <w:r w:rsidDel="00000000" w:rsidR="00000000" w:rsidRPr="00000000">
              <w:rPr>
                <w:rFonts w:ascii="Calibri" w:cs="Calibri" w:eastAsia="Calibri" w:hAnsi="Calibri"/>
                <w:color w:val="000000"/>
                <w:rtl w:val="0"/>
              </w:rPr>
              <w:t xml:space="preserve">1.3.4. Le rôle d'un bon gestionnaire, les dix rôles du cadre (Henri MINTZBERG)1</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_heading=h.x9aunv5vecmd \h </w:instrText>
            <w:fldChar w:fldCharType="separate"/>
          </w:r>
          <w:r w:rsidDel="00000000" w:rsidR="00000000" w:rsidRPr="00000000">
            <w:rPr>
              <w:rFonts w:ascii="Calibri" w:cs="Calibri" w:eastAsia="Calibri" w:hAnsi="Calibri"/>
              <w:color w:val="000000"/>
              <w:rtl w:val="0"/>
            </w:rPr>
            <w:t xml:space="preserve">21</w:t>
          </w:r>
          <w:r w:rsidDel="00000000" w:rsidR="00000000" w:rsidRPr="00000000">
            <w:fldChar w:fldCharType="begin"/>
            <w:instrText xml:space="preserve"> HYPERLINK \l "_heading=h.x9aunv5vecmd"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8800"/>
            </w:tabs>
            <w:spacing w:before="200" w:line="240" w:lineRule="auto"/>
            <w:ind w:hanging="2"/>
            <w:rPr>
              <w:b w:val="1"/>
              <w:color w:val="000000"/>
            </w:rPr>
          </w:pPr>
          <w:r w:rsidDel="00000000" w:rsidR="00000000" w:rsidRPr="00000000">
            <w:fldChar w:fldCharType="end"/>
          </w:r>
          <w:hyperlink w:anchor="_heading=h.1ksv4uv">
            <w:r w:rsidDel="00000000" w:rsidR="00000000" w:rsidRPr="00000000">
              <w:rPr>
                <w:rFonts w:ascii="Calibri" w:cs="Calibri" w:eastAsia="Calibri" w:hAnsi="Calibri"/>
                <w:b w:val="1"/>
                <w:color w:val="000000"/>
                <w:rtl w:val="0"/>
              </w:rPr>
              <w:t xml:space="preserve">2. PROCESSUS DE GESTION DES RESSOURCES HUMAINES</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1"/>
              <w:color w:val="000000"/>
              <w:rtl w:val="0"/>
            </w:rPr>
            <w:t xml:space="preserve">24</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8800"/>
            </w:tabs>
            <w:spacing w:before="60" w:line="240" w:lineRule="auto"/>
            <w:ind w:hanging="2"/>
            <w:rPr>
              <w:color w:val="000000"/>
            </w:rPr>
          </w:pPr>
          <w:r w:rsidDel="00000000" w:rsidR="00000000" w:rsidRPr="00000000">
            <w:fldChar w:fldCharType="end"/>
          </w:r>
          <w:hyperlink w:anchor="_heading=h.opkwkyjfyrty">
            <w:r w:rsidDel="00000000" w:rsidR="00000000" w:rsidRPr="00000000">
              <w:rPr>
                <w:rFonts w:ascii="Calibri" w:cs="Calibri" w:eastAsia="Calibri" w:hAnsi="Calibri"/>
                <w:color w:val="000000"/>
                <w:rtl w:val="0"/>
              </w:rPr>
              <w:t xml:space="preserve">2.1. Le processus de recrutement</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_heading=h.opkwkyjfyrty \h </w:instrText>
            <w:fldChar w:fldCharType="separate"/>
          </w:r>
          <w:r w:rsidDel="00000000" w:rsidR="00000000" w:rsidRPr="00000000">
            <w:rPr>
              <w:rFonts w:ascii="Calibri" w:cs="Calibri" w:eastAsia="Calibri" w:hAnsi="Calibri"/>
              <w:color w:val="000000"/>
              <w:rtl w:val="0"/>
            </w:rPr>
            <w:t xml:space="preserve">24</w:t>
          </w:r>
          <w:r w:rsidDel="00000000" w:rsidR="00000000" w:rsidRPr="00000000">
            <w:fldChar w:fldCharType="begin"/>
            <w:instrText xml:space="preserve"> HYPERLINK \l "_heading=h.opkwkyjfyrty"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8800"/>
            </w:tabs>
            <w:spacing w:before="60" w:line="240" w:lineRule="auto"/>
            <w:ind w:hanging="2"/>
            <w:rPr>
              <w:color w:val="000000"/>
            </w:rPr>
          </w:pPr>
          <w:r w:rsidDel="00000000" w:rsidR="00000000" w:rsidRPr="00000000">
            <w:fldChar w:fldCharType="end"/>
          </w:r>
          <w:hyperlink w:anchor="_heading=h.ca093w6jytss">
            <w:r w:rsidDel="00000000" w:rsidR="00000000" w:rsidRPr="00000000">
              <w:rPr>
                <w:rFonts w:ascii="Calibri" w:cs="Calibri" w:eastAsia="Calibri" w:hAnsi="Calibri"/>
                <w:color w:val="000000"/>
                <w:rtl w:val="0"/>
              </w:rPr>
              <w:t xml:space="preserve">2.2. L’emploi</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_heading=h.ca093w6jytss \h </w:instrText>
            <w:fldChar w:fldCharType="separate"/>
          </w:r>
          <w:r w:rsidDel="00000000" w:rsidR="00000000" w:rsidRPr="00000000">
            <w:rPr>
              <w:rFonts w:ascii="Calibri" w:cs="Calibri" w:eastAsia="Calibri" w:hAnsi="Calibri"/>
              <w:color w:val="000000"/>
              <w:rtl w:val="0"/>
            </w:rPr>
            <w:t xml:space="preserve">26</w:t>
          </w:r>
          <w:r w:rsidDel="00000000" w:rsidR="00000000" w:rsidRPr="00000000">
            <w:fldChar w:fldCharType="begin"/>
            <w:instrText xml:space="preserve"> HYPERLINK \l "_heading=h.ca093w6jytss"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8800"/>
            </w:tabs>
            <w:spacing w:before="60" w:line="240" w:lineRule="auto"/>
            <w:ind w:hanging="2"/>
            <w:rPr>
              <w:color w:val="000000"/>
            </w:rPr>
          </w:pPr>
          <w:r w:rsidDel="00000000" w:rsidR="00000000" w:rsidRPr="00000000">
            <w:fldChar w:fldCharType="end"/>
          </w:r>
          <w:hyperlink w:anchor="_heading=h.tzr6q3xshwv">
            <w:r w:rsidDel="00000000" w:rsidR="00000000" w:rsidRPr="00000000">
              <w:rPr>
                <w:rFonts w:ascii="Calibri" w:cs="Calibri" w:eastAsia="Calibri" w:hAnsi="Calibri"/>
                <w:color w:val="000000"/>
                <w:rtl w:val="0"/>
              </w:rPr>
              <w:t xml:space="preserve">2.3. La structure du personnel, son mouvement et son évolution</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_heading=h.tzr6q3xshwv \h </w:instrText>
            <w:fldChar w:fldCharType="separate"/>
          </w:r>
          <w:r w:rsidDel="00000000" w:rsidR="00000000" w:rsidRPr="00000000">
            <w:rPr>
              <w:rFonts w:ascii="Calibri" w:cs="Calibri" w:eastAsia="Calibri" w:hAnsi="Calibri"/>
              <w:color w:val="000000"/>
              <w:rtl w:val="0"/>
            </w:rPr>
            <w:t xml:space="preserve">27</w:t>
          </w:r>
          <w:r w:rsidDel="00000000" w:rsidR="00000000" w:rsidRPr="00000000">
            <w:fldChar w:fldCharType="begin"/>
            <w:instrText xml:space="preserve"> HYPERLINK \l "_heading=h.tzr6q3xshwv"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8800"/>
            </w:tabs>
            <w:spacing w:before="60" w:line="240" w:lineRule="auto"/>
            <w:ind w:hanging="2"/>
            <w:rPr>
              <w:color w:val="000000"/>
            </w:rPr>
          </w:pPr>
          <w:r w:rsidDel="00000000" w:rsidR="00000000" w:rsidRPr="00000000">
            <w:fldChar w:fldCharType="end"/>
          </w:r>
          <w:hyperlink w:anchor="_heading=h.p1tgdj7jo9y9">
            <w:r w:rsidDel="00000000" w:rsidR="00000000" w:rsidRPr="00000000">
              <w:rPr>
                <w:rFonts w:ascii="Calibri" w:cs="Calibri" w:eastAsia="Calibri" w:hAnsi="Calibri"/>
                <w:color w:val="000000"/>
                <w:rtl w:val="0"/>
              </w:rPr>
              <w:t xml:space="preserve">2.4. Le statut du personnel ou catégories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_heading=h.p1tgdj7jo9y9 \h </w:instrText>
            <w:fldChar w:fldCharType="separate"/>
          </w:r>
          <w:r w:rsidDel="00000000" w:rsidR="00000000" w:rsidRPr="00000000">
            <w:rPr>
              <w:rFonts w:ascii="Calibri" w:cs="Calibri" w:eastAsia="Calibri" w:hAnsi="Calibri"/>
              <w:color w:val="000000"/>
              <w:rtl w:val="0"/>
            </w:rPr>
            <w:t xml:space="preserve">27</w:t>
          </w:r>
          <w:r w:rsidDel="00000000" w:rsidR="00000000" w:rsidRPr="00000000">
            <w:fldChar w:fldCharType="begin"/>
            <w:instrText xml:space="preserve"> HYPERLINK \l "_heading=h.p1tgdj7jo9y9"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8800"/>
            </w:tabs>
            <w:spacing w:before="60" w:line="240" w:lineRule="auto"/>
            <w:ind w:hanging="2"/>
            <w:rPr>
              <w:color w:val="000000"/>
            </w:rPr>
          </w:pPr>
          <w:r w:rsidDel="00000000" w:rsidR="00000000" w:rsidRPr="00000000">
            <w:fldChar w:fldCharType="end"/>
          </w:r>
          <w:hyperlink w:anchor="_heading=h.65ake9munyrl">
            <w:r w:rsidDel="00000000" w:rsidR="00000000" w:rsidRPr="00000000">
              <w:rPr>
                <w:rFonts w:ascii="Calibri" w:cs="Calibri" w:eastAsia="Calibri" w:hAnsi="Calibri"/>
                <w:color w:val="000000"/>
                <w:rtl w:val="0"/>
              </w:rPr>
              <w:t xml:space="preserve">2.5. Mobilité et gestion de l’entreprise</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_heading=h.65ake9munyrl \h </w:instrText>
            <w:fldChar w:fldCharType="separate"/>
          </w:r>
          <w:r w:rsidDel="00000000" w:rsidR="00000000" w:rsidRPr="00000000">
            <w:rPr>
              <w:rFonts w:ascii="Calibri" w:cs="Calibri" w:eastAsia="Calibri" w:hAnsi="Calibri"/>
              <w:color w:val="000000"/>
              <w:rtl w:val="0"/>
            </w:rPr>
            <w:t xml:space="preserve">28</w:t>
          </w:r>
          <w:r w:rsidDel="00000000" w:rsidR="00000000" w:rsidRPr="00000000">
            <w:fldChar w:fldCharType="begin"/>
            <w:instrText xml:space="preserve"> HYPERLINK \l "_heading=h.65ake9munyrl"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8800"/>
            </w:tabs>
            <w:spacing w:before="200" w:line="240" w:lineRule="auto"/>
            <w:ind w:hanging="2"/>
            <w:rPr>
              <w:b w:val="1"/>
              <w:color w:val="000000"/>
            </w:rPr>
          </w:pPr>
          <w:r w:rsidDel="00000000" w:rsidR="00000000" w:rsidRPr="00000000">
            <w:fldChar w:fldCharType="end"/>
          </w:r>
          <w:hyperlink w:anchor="_heading=h.2xcytpi">
            <w:r w:rsidDel="00000000" w:rsidR="00000000" w:rsidRPr="00000000">
              <w:rPr>
                <w:rFonts w:ascii="Calibri" w:cs="Calibri" w:eastAsia="Calibri" w:hAnsi="Calibri"/>
                <w:b w:val="1"/>
                <w:color w:val="000000"/>
                <w:rtl w:val="0"/>
              </w:rPr>
              <w:t xml:space="preserve">3. EVALUATION DU PERSONNEL</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1"/>
              <w:color w:val="000000"/>
              <w:rtl w:val="0"/>
            </w:rPr>
            <w:t xml:space="preserve">30</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8800"/>
            </w:tabs>
            <w:spacing w:before="60" w:line="240" w:lineRule="auto"/>
            <w:ind w:hanging="2"/>
            <w:rPr>
              <w:color w:val="000000"/>
            </w:rPr>
          </w:pPr>
          <w:r w:rsidDel="00000000" w:rsidR="00000000" w:rsidRPr="00000000">
            <w:fldChar w:fldCharType="end"/>
          </w:r>
          <w:hyperlink w:anchor="_heading=h.3whwml4">
            <w:r w:rsidDel="00000000" w:rsidR="00000000" w:rsidRPr="00000000">
              <w:rPr>
                <w:rFonts w:ascii="Calibri" w:cs="Calibri" w:eastAsia="Calibri" w:hAnsi="Calibri"/>
                <w:color w:val="000000"/>
                <w:rtl w:val="0"/>
              </w:rPr>
              <w:t xml:space="preserve">3.1. Les différentes méthodes d'évaluation du personnel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color w:val="000000"/>
              <w:rtl w:val="0"/>
            </w:rPr>
            <w:t xml:space="preserve">30</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8800"/>
            </w:tabs>
            <w:spacing w:before="60" w:line="240" w:lineRule="auto"/>
            <w:ind w:hanging="2"/>
            <w:rPr>
              <w:color w:val="000000"/>
            </w:rPr>
          </w:pPr>
          <w:r w:rsidDel="00000000" w:rsidR="00000000" w:rsidRPr="00000000">
            <w:fldChar w:fldCharType="end"/>
          </w:r>
          <w:hyperlink w:anchor="_heading=h.b1p5qzp15h5u">
            <w:r w:rsidDel="00000000" w:rsidR="00000000" w:rsidRPr="00000000">
              <w:rPr>
                <w:rFonts w:ascii="Calibri" w:cs="Calibri" w:eastAsia="Calibri" w:hAnsi="Calibri"/>
                <w:color w:val="000000"/>
                <w:rtl w:val="0"/>
              </w:rPr>
              <w:t xml:space="preserve">3.1.1. L'évaluation annuelle du personnel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_heading=h.b1p5qzp15h5u \h </w:instrText>
            <w:fldChar w:fldCharType="separate"/>
          </w:r>
          <w:r w:rsidDel="00000000" w:rsidR="00000000" w:rsidRPr="00000000">
            <w:rPr>
              <w:rFonts w:ascii="Calibri" w:cs="Calibri" w:eastAsia="Calibri" w:hAnsi="Calibri"/>
              <w:color w:val="000000"/>
              <w:rtl w:val="0"/>
            </w:rPr>
            <w:t xml:space="preserve">30</w:t>
          </w:r>
          <w:r w:rsidDel="00000000" w:rsidR="00000000" w:rsidRPr="00000000">
            <w:fldChar w:fldCharType="begin"/>
            <w:instrText xml:space="preserve"> HYPERLINK \l "_heading=h.b1p5qzp15h5u"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8800"/>
            </w:tabs>
            <w:spacing w:before="60" w:line="240" w:lineRule="auto"/>
            <w:ind w:hanging="2"/>
            <w:rPr>
              <w:color w:val="000000"/>
            </w:rPr>
          </w:pPr>
          <w:r w:rsidDel="00000000" w:rsidR="00000000" w:rsidRPr="00000000">
            <w:fldChar w:fldCharType="end"/>
          </w:r>
          <w:hyperlink w:anchor="_heading=h.d72a9kaw34u9">
            <w:r w:rsidDel="00000000" w:rsidR="00000000" w:rsidRPr="00000000">
              <w:rPr>
                <w:rFonts w:ascii="Calibri" w:cs="Calibri" w:eastAsia="Calibri" w:hAnsi="Calibri"/>
                <w:color w:val="000000"/>
                <w:rtl w:val="0"/>
              </w:rPr>
              <w:t xml:space="preserve">3.1.2. L'autoévaluation du personnel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_heading=h.d72a9kaw34u9 \h </w:instrText>
            <w:fldChar w:fldCharType="separate"/>
          </w:r>
          <w:r w:rsidDel="00000000" w:rsidR="00000000" w:rsidRPr="00000000">
            <w:rPr>
              <w:rFonts w:ascii="Calibri" w:cs="Calibri" w:eastAsia="Calibri" w:hAnsi="Calibri"/>
              <w:color w:val="000000"/>
              <w:rtl w:val="0"/>
            </w:rPr>
            <w:t xml:space="preserve">30</w:t>
          </w:r>
          <w:r w:rsidDel="00000000" w:rsidR="00000000" w:rsidRPr="00000000">
            <w:fldChar w:fldCharType="begin"/>
            <w:instrText xml:space="preserve"> HYPERLINK \l "_heading=h.d72a9kaw34u9"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8800"/>
            </w:tabs>
            <w:spacing w:before="60" w:line="240" w:lineRule="auto"/>
            <w:ind w:hanging="2"/>
            <w:rPr>
              <w:color w:val="000000"/>
            </w:rPr>
          </w:pPr>
          <w:r w:rsidDel="00000000" w:rsidR="00000000" w:rsidRPr="00000000">
            <w:fldChar w:fldCharType="end"/>
          </w:r>
          <w:hyperlink w:anchor="_heading=h.cj01kvwpg8pg">
            <w:r w:rsidDel="00000000" w:rsidR="00000000" w:rsidRPr="00000000">
              <w:rPr>
                <w:rFonts w:ascii="Calibri" w:cs="Calibri" w:eastAsia="Calibri" w:hAnsi="Calibri"/>
                <w:color w:val="000000"/>
                <w:rtl w:val="0"/>
              </w:rPr>
              <w:t xml:space="preserve">3.1.3. La méthode du 360°</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_heading=h.cj01kvwpg8pg \h </w:instrText>
            <w:fldChar w:fldCharType="separate"/>
          </w:r>
          <w:r w:rsidDel="00000000" w:rsidR="00000000" w:rsidRPr="00000000">
            <w:rPr>
              <w:rFonts w:ascii="Calibri" w:cs="Calibri" w:eastAsia="Calibri" w:hAnsi="Calibri"/>
              <w:color w:val="000000"/>
              <w:rtl w:val="0"/>
            </w:rPr>
            <w:t xml:space="preserve">31</w:t>
          </w:r>
          <w:r w:rsidDel="00000000" w:rsidR="00000000" w:rsidRPr="00000000">
            <w:fldChar w:fldCharType="begin"/>
            <w:instrText xml:space="preserve"> HYPERLINK \l "_heading=h.cj01kvwpg8pg"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8800"/>
            </w:tabs>
            <w:spacing w:before="60" w:line="240" w:lineRule="auto"/>
            <w:ind w:hanging="2"/>
            <w:rPr>
              <w:color w:val="000000"/>
            </w:rPr>
          </w:pPr>
          <w:r w:rsidDel="00000000" w:rsidR="00000000" w:rsidRPr="00000000">
            <w:fldChar w:fldCharType="end"/>
          </w:r>
          <w:hyperlink w:anchor="_heading=h.3as4poj">
            <w:r w:rsidDel="00000000" w:rsidR="00000000" w:rsidRPr="00000000">
              <w:rPr>
                <w:rFonts w:ascii="Calibri" w:cs="Calibri" w:eastAsia="Calibri" w:hAnsi="Calibri"/>
                <w:color w:val="000000"/>
                <w:rtl w:val="0"/>
              </w:rPr>
              <w:t xml:space="preserve">3.2. Outils d'évaluation du personnel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color w:val="000000"/>
              <w:rtl w:val="0"/>
            </w:rPr>
            <w:t xml:space="preserve">32</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8800"/>
            </w:tabs>
            <w:spacing w:before="60" w:line="240" w:lineRule="auto"/>
            <w:ind w:hanging="2"/>
            <w:rPr>
              <w:color w:val="000000"/>
            </w:rPr>
          </w:pPr>
          <w:r w:rsidDel="00000000" w:rsidR="00000000" w:rsidRPr="00000000">
            <w:fldChar w:fldCharType="end"/>
          </w:r>
          <w:hyperlink w:anchor="_heading=h.1pxezwc">
            <w:r w:rsidDel="00000000" w:rsidR="00000000" w:rsidRPr="00000000">
              <w:rPr>
                <w:rFonts w:ascii="Calibri" w:cs="Calibri" w:eastAsia="Calibri" w:hAnsi="Calibri"/>
                <w:color w:val="000000"/>
                <w:rtl w:val="0"/>
              </w:rPr>
              <w:t xml:space="preserve">3.3. Grille typique d’évaluation d’un directeur d’hôpital avec la méthode du 360°</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color w:val="000000"/>
              <w:rtl w:val="0"/>
            </w:rPr>
            <w:t xml:space="preserve">33</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8800"/>
            </w:tabs>
            <w:spacing w:before="200" w:line="240" w:lineRule="auto"/>
            <w:ind w:hanging="2"/>
            <w:rPr>
              <w:b w:val="1"/>
              <w:color w:val="000000"/>
            </w:rPr>
          </w:pPr>
          <w:r w:rsidDel="00000000" w:rsidR="00000000" w:rsidRPr="00000000">
            <w:fldChar w:fldCharType="end"/>
          </w:r>
          <w:hyperlink w:anchor="_heading=h.49x2ik5">
            <w:r w:rsidDel="00000000" w:rsidR="00000000" w:rsidRPr="00000000">
              <w:rPr>
                <w:rFonts w:ascii="Calibri" w:cs="Calibri" w:eastAsia="Calibri" w:hAnsi="Calibri"/>
                <w:b w:val="1"/>
                <w:color w:val="000000"/>
                <w:rtl w:val="0"/>
              </w:rPr>
              <w:t xml:space="preserve">4. LE CLIMAT ORGANISATIONNEL OU DE TRAVAIL</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1"/>
              <w:color w:val="000000"/>
              <w:rtl w:val="0"/>
            </w:rPr>
            <w:t xml:space="preserve">35</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8800"/>
            </w:tabs>
            <w:spacing w:before="60" w:line="240" w:lineRule="auto"/>
            <w:ind w:hanging="2"/>
            <w:rPr>
              <w:color w:val="000000"/>
            </w:rPr>
          </w:pPr>
          <w:r w:rsidDel="00000000" w:rsidR="00000000" w:rsidRPr="00000000">
            <w:fldChar w:fldCharType="end"/>
          </w:r>
          <w:hyperlink w:anchor="_heading=h.147n2zr">
            <w:r w:rsidDel="00000000" w:rsidR="00000000" w:rsidRPr="00000000">
              <w:rPr>
                <w:rFonts w:ascii="Calibri" w:cs="Calibri" w:eastAsia="Calibri" w:hAnsi="Calibri"/>
                <w:color w:val="000000"/>
                <w:rtl w:val="0"/>
              </w:rPr>
              <w:t xml:space="preserve">4.1. Avantages d’un bon climat de travail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_heading=h.147n2zr \h </w:instrText>
            <w:fldChar w:fldCharType="separate"/>
          </w:r>
          <w:r w:rsidDel="00000000" w:rsidR="00000000" w:rsidRPr="00000000">
            <w:rPr>
              <w:rFonts w:ascii="Calibri" w:cs="Calibri" w:eastAsia="Calibri" w:hAnsi="Calibri"/>
              <w:color w:val="000000"/>
              <w:rtl w:val="0"/>
            </w:rPr>
            <w:t xml:space="preserve">35</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8800"/>
            </w:tabs>
            <w:spacing w:before="60" w:line="240" w:lineRule="auto"/>
            <w:ind w:hanging="2"/>
            <w:rPr>
              <w:color w:val="000000"/>
            </w:rPr>
          </w:pPr>
          <w:r w:rsidDel="00000000" w:rsidR="00000000" w:rsidRPr="00000000">
            <w:fldChar w:fldCharType="end"/>
          </w:r>
          <w:hyperlink w:anchor="_heading=h.hsamvjsvhcqs">
            <w:r w:rsidDel="00000000" w:rsidR="00000000" w:rsidRPr="00000000">
              <w:rPr>
                <w:rFonts w:ascii="Calibri" w:cs="Calibri" w:eastAsia="Calibri" w:hAnsi="Calibri"/>
                <w:color w:val="000000"/>
                <w:rtl w:val="0"/>
              </w:rPr>
              <w:t xml:space="preserve">4.1.1. Pour l’employé</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_heading=h.hsamvjsvhcqs \h </w:instrText>
            <w:fldChar w:fldCharType="separate"/>
          </w:r>
          <w:r w:rsidDel="00000000" w:rsidR="00000000" w:rsidRPr="00000000">
            <w:rPr>
              <w:rFonts w:ascii="Calibri" w:cs="Calibri" w:eastAsia="Calibri" w:hAnsi="Calibri"/>
              <w:color w:val="000000"/>
              <w:rtl w:val="0"/>
            </w:rPr>
            <w:t xml:space="preserve">35</w:t>
          </w:r>
          <w:r w:rsidDel="00000000" w:rsidR="00000000" w:rsidRPr="00000000">
            <w:fldChar w:fldCharType="begin"/>
            <w:instrText xml:space="preserve"> HYPERLINK \l "_heading=h.hsamvjsvhcqs"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8800"/>
            </w:tabs>
            <w:spacing w:before="60" w:line="240" w:lineRule="auto"/>
            <w:ind w:hanging="2"/>
            <w:rPr>
              <w:color w:val="000000"/>
            </w:rPr>
          </w:pPr>
          <w:r w:rsidDel="00000000" w:rsidR="00000000" w:rsidRPr="00000000">
            <w:fldChar w:fldCharType="end"/>
          </w:r>
          <w:hyperlink w:anchor="_heading=h.59fz9dthxbha">
            <w:r w:rsidDel="00000000" w:rsidR="00000000" w:rsidRPr="00000000">
              <w:rPr>
                <w:rFonts w:ascii="Calibri" w:cs="Calibri" w:eastAsia="Calibri" w:hAnsi="Calibri"/>
                <w:color w:val="000000"/>
                <w:rtl w:val="0"/>
              </w:rPr>
              <w:t xml:space="preserve">4.1.2. Pour l’employeur</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_heading=h.59fz9dthxbha \h </w:instrText>
            <w:fldChar w:fldCharType="separate"/>
          </w:r>
          <w:r w:rsidDel="00000000" w:rsidR="00000000" w:rsidRPr="00000000">
            <w:rPr>
              <w:rFonts w:ascii="Calibri" w:cs="Calibri" w:eastAsia="Calibri" w:hAnsi="Calibri"/>
              <w:color w:val="000000"/>
              <w:rtl w:val="0"/>
            </w:rPr>
            <w:t xml:space="preserve">35</w:t>
          </w:r>
          <w:r w:rsidDel="00000000" w:rsidR="00000000" w:rsidRPr="00000000">
            <w:fldChar w:fldCharType="begin"/>
            <w:instrText xml:space="preserve"> HYPERLINK \l "_heading=h.59fz9dthxbha"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8800"/>
            </w:tabs>
            <w:spacing w:before="60" w:line="240" w:lineRule="auto"/>
            <w:ind w:hanging="2"/>
            <w:rPr>
              <w:color w:val="000000"/>
            </w:rPr>
          </w:pPr>
          <w:r w:rsidDel="00000000" w:rsidR="00000000" w:rsidRPr="00000000">
            <w:fldChar w:fldCharType="end"/>
          </w:r>
          <w:hyperlink w:anchor="_heading=h.kimo33lrqwql">
            <w:r w:rsidDel="00000000" w:rsidR="00000000" w:rsidRPr="00000000">
              <w:rPr>
                <w:rFonts w:ascii="Calibri" w:cs="Calibri" w:eastAsia="Calibri" w:hAnsi="Calibri"/>
                <w:color w:val="000000"/>
                <w:rtl w:val="0"/>
              </w:rPr>
              <w:t xml:space="preserve">4.2. Conséquences de la dégradation du climat de travail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_heading=h.kimo33lrqwql \h </w:instrText>
            <w:fldChar w:fldCharType="separate"/>
          </w:r>
          <w:r w:rsidDel="00000000" w:rsidR="00000000" w:rsidRPr="00000000">
            <w:rPr>
              <w:rFonts w:ascii="Calibri" w:cs="Calibri" w:eastAsia="Calibri" w:hAnsi="Calibri"/>
              <w:color w:val="000000"/>
              <w:rtl w:val="0"/>
            </w:rPr>
            <w:t xml:space="preserve">35</w:t>
          </w:r>
          <w:r w:rsidDel="00000000" w:rsidR="00000000" w:rsidRPr="00000000">
            <w:fldChar w:fldCharType="begin"/>
            <w:instrText xml:space="preserve"> HYPERLINK \l "_heading=h.kimo33lrqwql"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8800"/>
            </w:tabs>
            <w:spacing w:before="60" w:line="240" w:lineRule="auto"/>
            <w:ind w:hanging="2"/>
            <w:rPr>
              <w:color w:val="000000"/>
            </w:rPr>
          </w:pPr>
          <w:r w:rsidDel="00000000" w:rsidR="00000000" w:rsidRPr="00000000">
            <w:fldChar w:fldCharType="end"/>
          </w:r>
          <w:hyperlink w:anchor="_heading=h.gb148nsgxzmg">
            <w:r w:rsidDel="00000000" w:rsidR="00000000" w:rsidRPr="00000000">
              <w:rPr>
                <w:rFonts w:ascii="Calibri" w:cs="Calibri" w:eastAsia="Calibri" w:hAnsi="Calibri"/>
                <w:color w:val="000000"/>
                <w:rtl w:val="0"/>
              </w:rPr>
              <w:t xml:space="preserve">4.3. Analyse du climat de travail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_heading=h.gb148nsgxzmg \h </w:instrText>
            <w:fldChar w:fldCharType="separate"/>
          </w:r>
          <w:r w:rsidDel="00000000" w:rsidR="00000000" w:rsidRPr="00000000">
            <w:rPr>
              <w:rFonts w:ascii="Calibri" w:cs="Calibri" w:eastAsia="Calibri" w:hAnsi="Calibri"/>
              <w:color w:val="000000"/>
              <w:rtl w:val="0"/>
            </w:rPr>
            <w:t xml:space="preserve">36</w:t>
          </w:r>
          <w:r w:rsidDel="00000000" w:rsidR="00000000" w:rsidRPr="00000000">
            <w:fldChar w:fldCharType="begin"/>
            <w:instrText xml:space="preserve"> HYPERLINK \l "_heading=h.gb148nsgxzmg"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8800"/>
            </w:tabs>
            <w:spacing w:before="60" w:line="240" w:lineRule="auto"/>
            <w:ind w:hanging="2"/>
            <w:rPr>
              <w:color w:val="000000"/>
            </w:rPr>
          </w:pPr>
          <w:r w:rsidDel="00000000" w:rsidR="00000000" w:rsidRPr="00000000">
            <w:fldChar w:fldCharType="end"/>
          </w:r>
          <w:hyperlink w:anchor="_heading=h.sxvvdrvjfn6g">
            <w:r w:rsidDel="00000000" w:rsidR="00000000" w:rsidRPr="00000000">
              <w:rPr>
                <w:rFonts w:ascii="Calibri" w:cs="Calibri" w:eastAsia="Calibri" w:hAnsi="Calibri"/>
                <w:color w:val="000000"/>
                <w:rtl w:val="0"/>
              </w:rPr>
              <w:t xml:space="preserve">4.3.1. Rencontres individuelles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_heading=h.sxvvdrvjfn6g \h </w:instrText>
            <w:fldChar w:fldCharType="separate"/>
          </w:r>
          <w:r w:rsidDel="00000000" w:rsidR="00000000" w:rsidRPr="00000000">
            <w:rPr>
              <w:rFonts w:ascii="Calibri" w:cs="Calibri" w:eastAsia="Calibri" w:hAnsi="Calibri"/>
              <w:color w:val="000000"/>
              <w:rtl w:val="0"/>
            </w:rPr>
            <w:t xml:space="preserve">36</w:t>
          </w:r>
          <w:r w:rsidDel="00000000" w:rsidR="00000000" w:rsidRPr="00000000">
            <w:fldChar w:fldCharType="begin"/>
            <w:instrText xml:space="preserve"> HYPERLINK \l "_heading=h.sxvvdrvjfn6g"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8800"/>
            </w:tabs>
            <w:spacing w:before="60" w:line="240" w:lineRule="auto"/>
            <w:ind w:hanging="2"/>
            <w:rPr>
              <w:color w:val="000000"/>
            </w:rPr>
          </w:pPr>
          <w:r w:rsidDel="00000000" w:rsidR="00000000" w:rsidRPr="00000000">
            <w:fldChar w:fldCharType="end"/>
          </w:r>
          <w:hyperlink w:anchor="_heading=h.4rr0qvfv1umq">
            <w:r w:rsidDel="00000000" w:rsidR="00000000" w:rsidRPr="00000000">
              <w:rPr>
                <w:rFonts w:ascii="Calibri" w:cs="Calibri" w:eastAsia="Calibri" w:hAnsi="Calibri"/>
                <w:color w:val="000000"/>
                <w:rtl w:val="0"/>
              </w:rPr>
              <w:t xml:space="preserve">4.3.2. Rencontres de groupe</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_heading=h.4rr0qvfv1umq \h </w:instrText>
            <w:fldChar w:fldCharType="separate"/>
          </w:r>
          <w:r w:rsidDel="00000000" w:rsidR="00000000" w:rsidRPr="00000000">
            <w:rPr>
              <w:rFonts w:ascii="Calibri" w:cs="Calibri" w:eastAsia="Calibri" w:hAnsi="Calibri"/>
              <w:color w:val="000000"/>
              <w:rtl w:val="0"/>
            </w:rPr>
            <w:t xml:space="preserve">36</w:t>
          </w:r>
          <w:r w:rsidDel="00000000" w:rsidR="00000000" w:rsidRPr="00000000">
            <w:fldChar w:fldCharType="begin"/>
            <w:instrText xml:space="preserve"> HYPERLINK \l "_heading=h.4rr0qvfv1umq"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8800"/>
            </w:tabs>
            <w:spacing w:before="60" w:line="240" w:lineRule="auto"/>
            <w:ind w:hanging="2"/>
            <w:rPr>
              <w:color w:val="000000"/>
            </w:rPr>
          </w:pPr>
          <w:r w:rsidDel="00000000" w:rsidR="00000000" w:rsidRPr="00000000">
            <w:fldChar w:fldCharType="end"/>
          </w:r>
          <w:hyperlink w:anchor="_heading=h.woqgoqnjvqg7">
            <w:r w:rsidDel="00000000" w:rsidR="00000000" w:rsidRPr="00000000">
              <w:rPr>
                <w:rFonts w:ascii="Calibri" w:cs="Calibri" w:eastAsia="Calibri" w:hAnsi="Calibri"/>
                <w:color w:val="000000"/>
                <w:rtl w:val="0"/>
              </w:rPr>
              <w:t xml:space="preserve">4.3.3. Questionnaire écrit (sondage)</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_heading=h.woqgoqnjvqg7 \h </w:instrText>
            <w:fldChar w:fldCharType="separate"/>
          </w:r>
          <w:r w:rsidDel="00000000" w:rsidR="00000000" w:rsidRPr="00000000">
            <w:rPr>
              <w:rFonts w:ascii="Calibri" w:cs="Calibri" w:eastAsia="Calibri" w:hAnsi="Calibri"/>
              <w:color w:val="000000"/>
              <w:rtl w:val="0"/>
            </w:rPr>
            <w:t xml:space="preserve">36</w:t>
          </w:r>
          <w:r w:rsidDel="00000000" w:rsidR="00000000" w:rsidRPr="00000000">
            <w:fldChar w:fldCharType="begin"/>
            <w:instrText xml:space="preserve"> HYPERLINK \l "_heading=h.woqgoqnjvqg7"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8800"/>
            </w:tabs>
            <w:spacing w:before="60" w:line="240" w:lineRule="auto"/>
            <w:ind w:hanging="2"/>
            <w:rPr>
              <w:color w:val="000000"/>
            </w:rPr>
          </w:pPr>
          <w:r w:rsidDel="00000000" w:rsidR="00000000" w:rsidRPr="00000000">
            <w:fldChar w:fldCharType="end"/>
          </w:r>
          <w:hyperlink w:anchor="_heading=h.vx1227">
            <w:r w:rsidDel="00000000" w:rsidR="00000000" w:rsidRPr="00000000">
              <w:rPr>
                <w:rFonts w:ascii="Calibri" w:cs="Calibri" w:eastAsia="Calibri" w:hAnsi="Calibri"/>
                <w:color w:val="000000"/>
                <w:rtl w:val="0"/>
              </w:rPr>
              <w:t xml:space="preserve">4.4. Comment influencer positivement le climat de travail?</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color w:val="000000"/>
              <w:rtl w:val="0"/>
            </w:rPr>
            <w:t xml:space="preserve">37</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8800"/>
            </w:tabs>
            <w:spacing w:before="60" w:line="240" w:lineRule="auto"/>
            <w:ind w:hanging="2"/>
            <w:rPr>
              <w:color w:val="000000"/>
            </w:rPr>
          </w:pPr>
          <w:r w:rsidDel="00000000" w:rsidR="00000000" w:rsidRPr="00000000">
            <w:fldChar w:fldCharType="end"/>
          </w:r>
          <w:hyperlink w:anchor="_heading=h.lcffxt1yoekg">
            <w:r w:rsidDel="00000000" w:rsidR="00000000" w:rsidRPr="00000000">
              <w:rPr>
                <w:rFonts w:ascii="Calibri" w:cs="Calibri" w:eastAsia="Calibri" w:hAnsi="Calibri"/>
                <w:color w:val="000000"/>
                <w:rtl w:val="0"/>
              </w:rPr>
              <w:t xml:space="preserve">4.4.1. La satisfaction en emploi</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_heading=h.lcffxt1yoekg \h </w:instrText>
            <w:fldChar w:fldCharType="separate"/>
          </w:r>
          <w:r w:rsidDel="00000000" w:rsidR="00000000" w:rsidRPr="00000000">
            <w:rPr>
              <w:rFonts w:ascii="Calibri" w:cs="Calibri" w:eastAsia="Calibri" w:hAnsi="Calibri"/>
              <w:color w:val="000000"/>
              <w:rtl w:val="0"/>
            </w:rPr>
            <w:t xml:space="preserve">37</w:t>
          </w:r>
          <w:r w:rsidDel="00000000" w:rsidR="00000000" w:rsidRPr="00000000">
            <w:fldChar w:fldCharType="begin"/>
            <w:instrText xml:space="preserve"> HYPERLINK \l "_heading=h.lcffxt1yoekg"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8800"/>
            </w:tabs>
            <w:spacing w:before="60" w:line="240" w:lineRule="auto"/>
            <w:ind w:hanging="2"/>
            <w:rPr>
              <w:color w:val="000000"/>
            </w:rPr>
          </w:pPr>
          <w:r w:rsidDel="00000000" w:rsidR="00000000" w:rsidRPr="00000000">
            <w:fldChar w:fldCharType="end"/>
          </w:r>
          <w:hyperlink w:anchor="_heading=h.cdrra840vtrh">
            <w:r w:rsidDel="00000000" w:rsidR="00000000" w:rsidRPr="00000000">
              <w:rPr>
                <w:rFonts w:ascii="Calibri" w:cs="Calibri" w:eastAsia="Calibri" w:hAnsi="Calibri"/>
                <w:color w:val="000000"/>
                <w:rtl w:val="0"/>
              </w:rPr>
              <w:t xml:space="preserve">4.4.2. Les communications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_heading=h.cdrra840vtrh \h </w:instrText>
            <w:fldChar w:fldCharType="separate"/>
          </w:r>
          <w:r w:rsidDel="00000000" w:rsidR="00000000" w:rsidRPr="00000000">
            <w:rPr>
              <w:rFonts w:ascii="Calibri" w:cs="Calibri" w:eastAsia="Calibri" w:hAnsi="Calibri"/>
              <w:color w:val="000000"/>
              <w:rtl w:val="0"/>
            </w:rPr>
            <w:t xml:space="preserve">37</w:t>
          </w:r>
          <w:r w:rsidDel="00000000" w:rsidR="00000000" w:rsidRPr="00000000">
            <w:fldChar w:fldCharType="begin"/>
            <w:instrText xml:space="preserve"> HYPERLINK \l "_heading=h.cdrra840vtrh"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8800"/>
            </w:tabs>
            <w:spacing w:before="60" w:line="240" w:lineRule="auto"/>
            <w:ind w:hanging="2"/>
            <w:rPr>
              <w:color w:val="000000"/>
            </w:rPr>
          </w:pPr>
          <w:r w:rsidDel="00000000" w:rsidR="00000000" w:rsidRPr="00000000">
            <w:fldChar w:fldCharType="end"/>
          </w:r>
          <w:hyperlink w:anchor="_heading=h.tjsddyn84mj2">
            <w:r w:rsidDel="00000000" w:rsidR="00000000" w:rsidRPr="00000000">
              <w:rPr>
                <w:rFonts w:ascii="Calibri" w:cs="Calibri" w:eastAsia="Calibri" w:hAnsi="Calibri"/>
                <w:color w:val="000000"/>
                <w:rtl w:val="0"/>
              </w:rPr>
              <w:t xml:space="preserve">4.4.3. Le leadership</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_heading=h.tjsddyn84mj2 \h </w:instrText>
            <w:fldChar w:fldCharType="separate"/>
          </w:r>
          <w:r w:rsidDel="00000000" w:rsidR="00000000" w:rsidRPr="00000000">
            <w:rPr>
              <w:rFonts w:ascii="Calibri" w:cs="Calibri" w:eastAsia="Calibri" w:hAnsi="Calibri"/>
              <w:color w:val="000000"/>
              <w:rtl w:val="0"/>
            </w:rPr>
            <w:t xml:space="preserve">37</w:t>
          </w:r>
          <w:r w:rsidDel="00000000" w:rsidR="00000000" w:rsidRPr="00000000">
            <w:fldChar w:fldCharType="begin"/>
            <w:instrText xml:space="preserve"> HYPERLINK \l "_heading=h.tjsddyn84mj2"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8800"/>
            </w:tabs>
            <w:spacing w:before="60" w:line="240" w:lineRule="auto"/>
            <w:ind w:hanging="2"/>
            <w:rPr>
              <w:color w:val="000000"/>
            </w:rPr>
          </w:pPr>
          <w:r w:rsidDel="00000000" w:rsidR="00000000" w:rsidRPr="00000000">
            <w:fldChar w:fldCharType="end"/>
          </w:r>
          <w:hyperlink w:anchor="_heading=h.sz486mqnfaer">
            <w:r w:rsidDel="00000000" w:rsidR="00000000" w:rsidRPr="00000000">
              <w:rPr>
                <w:rFonts w:ascii="Calibri" w:cs="Calibri" w:eastAsia="Calibri" w:hAnsi="Calibri"/>
                <w:color w:val="000000"/>
                <w:rtl w:val="0"/>
              </w:rPr>
              <w:t xml:space="preserve">4.4.4. Les pratiques de gestion des ressources humaines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_heading=h.sz486mqnfaer \h </w:instrText>
            <w:fldChar w:fldCharType="separate"/>
          </w:r>
          <w:r w:rsidDel="00000000" w:rsidR="00000000" w:rsidRPr="00000000">
            <w:rPr>
              <w:rFonts w:ascii="Calibri" w:cs="Calibri" w:eastAsia="Calibri" w:hAnsi="Calibri"/>
              <w:color w:val="000000"/>
              <w:rtl w:val="0"/>
            </w:rPr>
            <w:t xml:space="preserve">38</w:t>
          </w:r>
          <w:r w:rsidDel="00000000" w:rsidR="00000000" w:rsidRPr="00000000">
            <w:fldChar w:fldCharType="begin"/>
            <w:instrText xml:space="preserve"> HYPERLINK \l "_heading=h.sz486mqnfaer"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8800"/>
            </w:tabs>
            <w:spacing w:before="60" w:line="240" w:lineRule="auto"/>
            <w:ind w:hanging="2"/>
            <w:rPr>
              <w:color w:val="000000"/>
            </w:rPr>
          </w:pPr>
          <w:r w:rsidDel="00000000" w:rsidR="00000000" w:rsidRPr="00000000">
            <w:fldChar w:fldCharType="end"/>
          </w:r>
          <w:hyperlink w:anchor="_heading=h.6cm1xienlns">
            <w:r w:rsidDel="00000000" w:rsidR="00000000" w:rsidRPr="00000000">
              <w:rPr>
                <w:rFonts w:ascii="Calibri" w:cs="Calibri" w:eastAsia="Calibri" w:hAnsi="Calibri"/>
                <w:color w:val="000000"/>
                <w:rtl w:val="0"/>
              </w:rPr>
              <w:t xml:space="preserve">4.4.5. Les valeurs organisationnelles</w:t>
            </w:r>
          </w:hyperlink>
          <w:r w:rsidDel="00000000" w:rsidR="00000000" w:rsidRPr="00000000">
            <w:rPr>
              <w:rFonts w:ascii="Calibri" w:cs="Calibri" w:eastAsia="Calibri" w:hAnsi="Calibri"/>
              <w:color w:val="000000"/>
              <w:rtl w:val="0"/>
            </w:rPr>
            <w:tab/>
          </w:r>
          <w:r w:rsidDel="00000000" w:rsidR="00000000" w:rsidRPr="00000000">
            <w:fldChar w:fldCharType="begin"/>
            <w:instrText xml:space="preserve"> PAGEREF _heading=h.6cm1xienlns \h </w:instrText>
            <w:fldChar w:fldCharType="separate"/>
          </w:r>
          <w:r w:rsidDel="00000000" w:rsidR="00000000" w:rsidRPr="00000000">
            <w:rPr>
              <w:rFonts w:ascii="Calibri" w:cs="Calibri" w:eastAsia="Calibri" w:hAnsi="Calibri"/>
              <w:color w:val="000000"/>
              <w:rtl w:val="0"/>
            </w:rPr>
            <w:t xml:space="preserve">38</w:t>
          </w:r>
          <w:r w:rsidDel="00000000" w:rsidR="00000000" w:rsidRPr="00000000">
            <w:fldChar w:fldCharType="begin"/>
            <w:instrText xml:space="preserve"> HYPERLINK \l "_heading=h.6cm1xienlns"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8800"/>
            </w:tabs>
            <w:spacing w:before="200" w:line="240" w:lineRule="auto"/>
            <w:ind w:hanging="2"/>
            <w:rPr>
              <w:b w:val="1"/>
              <w:color w:val="000000"/>
            </w:rPr>
          </w:pPr>
          <w:r w:rsidDel="00000000" w:rsidR="00000000" w:rsidRPr="00000000">
            <w:fldChar w:fldCharType="end"/>
          </w:r>
          <w:hyperlink w:anchor="_heading=h.19c6y18">
            <w:r w:rsidDel="00000000" w:rsidR="00000000" w:rsidRPr="00000000">
              <w:rPr>
                <w:rFonts w:ascii="Calibri" w:cs="Calibri" w:eastAsia="Calibri" w:hAnsi="Calibri"/>
                <w:b w:val="1"/>
                <w:color w:val="000000"/>
                <w:rtl w:val="0"/>
              </w:rPr>
              <w:t xml:space="preserve">Glossaire</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1"/>
              <w:color w:val="000000"/>
              <w:rtl w:val="0"/>
            </w:rPr>
            <w:t xml:space="preserve">39</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8800"/>
            </w:tabs>
            <w:spacing w:after="80" w:before="200" w:line="240" w:lineRule="auto"/>
            <w:ind w:hanging="2"/>
            <w:rPr>
              <w:b w:val="1"/>
              <w:color w:val="000000"/>
            </w:rPr>
          </w:pPr>
          <w:r w:rsidDel="00000000" w:rsidR="00000000" w:rsidRPr="00000000">
            <w:fldChar w:fldCharType="end"/>
          </w:r>
          <w:hyperlink w:anchor="_heading=h.3tbugp1">
            <w:r w:rsidDel="00000000" w:rsidR="00000000" w:rsidRPr="00000000">
              <w:rPr>
                <w:rFonts w:ascii="Calibri" w:cs="Calibri" w:eastAsia="Calibri" w:hAnsi="Calibri"/>
                <w:b w:val="1"/>
                <w:color w:val="000000"/>
                <w:rtl w:val="0"/>
              </w:rPr>
              <w:t xml:space="preserve">Bibliographie</w:t>
            </w:r>
          </w:hyperlink>
          <w:r w:rsidDel="00000000" w:rsidR="00000000" w:rsidRPr="00000000">
            <w:rPr>
              <w:rFonts w:ascii="Calibri" w:cs="Calibri" w:eastAsia="Calibri" w:hAnsi="Calibri"/>
              <w:b w:val="1"/>
              <w:color w:val="000000"/>
              <w:rtl w:val="0"/>
            </w:rPr>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1"/>
              <w:color w:val="000000"/>
              <w:rtl w:val="0"/>
            </w:rPr>
            <w:t xml:space="preserve">42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ind w:hanging="2"/>
        <w:rPr>
          <w:sz w:val="24"/>
          <w:szCs w:val="24"/>
        </w:rPr>
      </w:pPr>
      <w:r w:rsidDel="00000000" w:rsidR="00000000" w:rsidRPr="00000000">
        <w:rPr>
          <w:rtl w:val="0"/>
        </w:rPr>
      </w:r>
    </w:p>
    <w:p w:rsidR="00000000" w:rsidDel="00000000" w:rsidP="00000000" w:rsidRDefault="00000000" w:rsidRPr="00000000" w14:paraId="00000037">
      <w:pPr>
        <w:pStyle w:val="Heading1"/>
        <w:spacing w:line="480" w:lineRule="auto"/>
        <w:ind w:left="1" w:hanging="3"/>
        <w:rPr/>
      </w:pPr>
      <w:bookmarkStart w:colFirst="0" w:colLast="0" w:name="_heading=h.fp3i30ql6us8" w:id="0"/>
      <w:bookmarkEnd w:id="0"/>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spacing w:line="480" w:lineRule="auto"/>
        <w:ind w:hanging="2"/>
        <w:rPr/>
      </w:pPr>
      <w:bookmarkStart w:colFirst="0" w:colLast="0" w:name="_heading=h.uqgic5pab50b" w:id="1"/>
      <w:bookmarkEnd w:id="1"/>
      <w:r w:rsidDel="00000000" w:rsidR="00000000" w:rsidRPr="00000000">
        <w:rPr>
          <w:rtl w:val="0"/>
        </w:rPr>
        <w:t xml:space="preserve">Introduction</w:t>
      </w:r>
    </w:p>
    <w:p w:rsidR="00000000" w:rsidDel="00000000" w:rsidP="00000000" w:rsidRDefault="00000000" w:rsidRPr="00000000" w14:paraId="00000039">
      <w:pPr>
        <w:widowControl w:val="0"/>
        <w:spacing w:after="0" w:line="360" w:lineRule="auto"/>
        <w:ind w:hanging="2"/>
        <w:jc w:val="both"/>
        <w:rPr>
          <w:sz w:val="24"/>
          <w:szCs w:val="24"/>
        </w:rPr>
      </w:pPr>
      <w:r w:rsidDel="00000000" w:rsidR="00000000" w:rsidRPr="00000000">
        <w:rPr>
          <w:sz w:val="24"/>
          <w:szCs w:val="24"/>
          <w:rtl w:val="0"/>
        </w:rPr>
        <w:t xml:space="preserve">De tous les secteurs d'activités humaines, la gestion est peut-être le plus important. En effet, ce sont les gestionnaires ou managers qui, à tous les niveaux et dans tous les genres d'entreprise, d'organisations, ont la tâche fondamentale de créer et de maintenir un environnement dans lequel les individus qui travaillent ensemble peuvent accomplir des missions et réaliser des objectifs préétablis. En d’autres termes, les gestionnaires ont la responsabilité de prendre les mesures qui permettront aux individus d'apporter leur contribution à la réalisation d'objectifs communs.</w:t>
      </w:r>
    </w:p>
    <w:p w:rsidR="00000000" w:rsidDel="00000000" w:rsidP="00000000" w:rsidRDefault="00000000" w:rsidRPr="00000000" w14:paraId="0000003A">
      <w:pPr>
        <w:widowControl w:val="0"/>
        <w:spacing w:after="0" w:line="360" w:lineRule="auto"/>
        <w:ind w:hanging="2"/>
        <w:jc w:val="both"/>
        <w:rPr>
          <w:sz w:val="24"/>
          <w:szCs w:val="24"/>
        </w:rPr>
      </w:pPr>
      <w:r w:rsidDel="00000000" w:rsidR="00000000" w:rsidRPr="00000000">
        <w:rPr>
          <w:b w:val="1"/>
          <w:sz w:val="24"/>
          <w:szCs w:val="24"/>
          <w:rtl w:val="0"/>
        </w:rPr>
        <w:t xml:space="preserve">La Gestion des Ressources Humaines est cette partie de la gestion qui veut améliorer les modes de vie de l'homme dans sa contribution à la réalisation des objectifs de l'organisation ou de l’entreprise.</w:t>
      </w:r>
      <w:r w:rsidDel="00000000" w:rsidR="00000000" w:rsidRPr="00000000">
        <w:rPr>
          <w:sz w:val="24"/>
          <w:szCs w:val="24"/>
          <w:rtl w:val="0"/>
        </w:rPr>
        <w:t xml:space="preserve"> Le présent support pédagogique situe la Gestion des Ressources Humaines dans le processus de gestion et dans la préoccupation du cadre, avant de décrire les opérations de base relatives à cette tâche.</w:t>
      </w:r>
    </w:p>
    <w:p w:rsidR="00000000" w:rsidDel="00000000" w:rsidP="00000000" w:rsidRDefault="00000000" w:rsidRPr="00000000" w14:paraId="0000003B">
      <w:pPr>
        <w:widowControl w:val="0"/>
        <w:spacing w:after="0" w:line="360" w:lineRule="auto"/>
        <w:ind w:hanging="2"/>
        <w:jc w:val="both"/>
        <w:rPr>
          <w:sz w:val="24"/>
          <w:szCs w:val="24"/>
        </w:rPr>
      </w:pPr>
      <w:bookmarkStart w:colFirst="0" w:colLast="0" w:name="_heading=h.30j0zll" w:id="2"/>
      <w:bookmarkEnd w:id="2"/>
      <w:r w:rsidDel="00000000" w:rsidR="00000000" w:rsidRPr="00000000">
        <w:rPr>
          <w:sz w:val="24"/>
          <w:szCs w:val="24"/>
          <w:rtl w:val="0"/>
        </w:rPr>
        <w:t xml:space="preserve">Ce cours présente en outre, les différents outils de gestion applicables dans la Gestion des Ressources Humaines avec des conseils pratiques du recrutement, de la dotation en personnel, de l'organisation des services de ressources humaines. Il revient sur les problèmes clés développés dans ce domaine, notamment: la rémunération, l'évaluation du personnel, le climat organisationnel.</w:t>
      </w:r>
    </w:p>
    <w:p w:rsidR="00000000" w:rsidDel="00000000" w:rsidP="00000000" w:rsidRDefault="00000000" w:rsidRPr="00000000" w14:paraId="0000003C">
      <w:pPr>
        <w:pStyle w:val="Heading2"/>
        <w:spacing w:line="360" w:lineRule="auto"/>
        <w:ind w:hanging="2"/>
        <w:jc w:val="both"/>
        <w:rPr>
          <w:sz w:val="24"/>
          <w:szCs w:val="24"/>
        </w:rPr>
      </w:pPr>
      <w:bookmarkStart w:colFirst="0" w:colLast="0" w:name="_heading=h.4c38njvmfd9" w:id="3"/>
      <w:bookmarkEnd w:id="3"/>
      <w:r w:rsidDel="00000000" w:rsidR="00000000" w:rsidRPr="00000000">
        <w:rPr>
          <w:sz w:val="24"/>
          <w:szCs w:val="24"/>
          <w:rtl w:val="0"/>
        </w:rPr>
        <w:t xml:space="preserve">OBJECTIFS</w:t>
      </w:r>
    </w:p>
    <w:p w:rsidR="00000000" w:rsidDel="00000000" w:rsidP="00000000" w:rsidRDefault="00000000" w:rsidRPr="00000000" w14:paraId="0000003D">
      <w:pPr>
        <w:widowControl w:val="0"/>
        <w:spacing w:after="0" w:line="360" w:lineRule="auto"/>
        <w:ind w:hanging="2"/>
        <w:jc w:val="both"/>
        <w:rPr>
          <w:sz w:val="24"/>
          <w:szCs w:val="24"/>
        </w:rPr>
      </w:pPr>
      <w:r w:rsidDel="00000000" w:rsidR="00000000" w:rsidRPr="00000000">
        <w:rPr>
          <w:sz w:val="24"/>
          <w:szCs w:val="24"/>
          <w:rtl w:val="0"/>
        </w:rPr>
        <w:t xml:space="preserve">A l'issu de ce cours de Gestion des Ressources Humaines, l'étudiant devra être capable de:</w:t>
      </w:r>
    </w:p>
    <w:p w:rsidR="00000000" w:rsidDel="00000000" w:rsidP="00000000" w:rsidRDefault="00000000" w:rsidRPr="00000000" w14:paraId="0000003E">
      <w:pPr>
        <w:widowControl w:val="0"/>
        <w:numPr>
          <w:ilvl w:val="0"/>
          <w:numId w:val="27"/>
        </w:numPr>
        <w:spacing w:after="0" w:line="360" w:lineRule="auto"/>
        <w:ind w:left="0" w:hanging="2"/>
        <w:jc w:val="both"/>
        <w:rPr>
          <w:sz w:val="24"/>
          <w:szCs w:val="24"/>
        </w:rPr>
      </w:pPr>
      <w:r w:rsidDel="00000000" w:rsidR="00000000" w:rsidRPr="00000000">
        <w:rPr>
          <w:sz w:val="24"/>
          <w:szCs w:val="24"/>
          <w:rtl w:val="0"/>
        </w:rPr>
        <w:t xml:space="preserve">établir, pour une organisation donnée, les stratégies visant à conditionner l'homme et à le motiver,</w:t>
      </w:r>
    </w:p>
    <w:p w:rsidR="00000000" w:rsidDel="00000000" w:rsidP="00000000" w:rsidRDefault="00000000" w:rsidRPr="00000000" w14:paraId="0000003F">
      <w:pPr>
        <w:widowControl w:val="0"/>
        <w:numPr>
          <w:ilvl w:val="0"/>
          <w:numId w:val="27"/>
        </w:numPr>
        <w:spacing w:after="0" w:line="360" w:lineRule="auto"/>
        <w:ind w:left="0" w:hanging="2"/>
        <w:jc w:val="both"/>
        <w:rPr>
          <w:sz w:val="24"/>
          <w:szCs w:val="24"/>
        </w:rPr>
      </w:pPr>
      <w:r w:rsidDel="00000000" w:rsidR="00000000" w:rsidRPr="00000000">
        <w:rPr>
          <w:sz w:val="24"/>
          <w:szCs w:val="24"/>
          <w:rtl w:val="0"/>
        </w:rPr>
        <w:t xml:space="preserve">circonscrire dans leur évolution la fonction personnelle, la fonction Ressources Humaines et la Gestion des Ressources Humaines comme fonction stratégique,</w:t>
      </w:r>
    </w:p>
    <w:p w:rsidR="00000000" w:rsidDel="00000000" w:rsidP="00000000" w:rsidRDefault="00000000" w:rsidRPr="00000000" w14:paraId="00000040">
      <w:pPr>
        <w:widowControl w:val="0"/>
        <w:numPr>
          <w:ilvl w:val="0"/>
          <w:numId w:val="27"/>
        </w:numPr>
        <w:spacing w:after="0" w:line="360" w:lineRule="auto"/>
        <w:ind w:left="0" w:hanging="2"/>
        <w:jc w:val="both"/>
        <w:rPr>
          <w:sz w:val="24"/>
          <w:szCs w:val="24"/>
        </w:rPr>
      </w:pPr>
      <w:r w:rsidDel="00000000" w:rsidR="00000000" w:rsidRPr="00000000">
        <w:rPr>
          <w:sz w:val="24"/>
          <w:szCs w:val="24"/>
          <w:rtl w:val="0"/>
        </w:rPr>
        <w:t xml:space="preserve">organiser un service de ressources humaines pour une petite organisation en déterminant les tâches qui incombent à chaque unité,</w:t>
      </w:r>
    </w:p>
    <w:p w:rsidR="00000000" w:rsidDel="00000000" w:rsidP="00000000" w:rsidRDefault="00000000" w:rsidRPr="00000000" w14:paraId="00000041">
      <w:pPr>
        <w:widowControl w:val="0"/>
        <w:numPr>
          <w:ilvl w:val="0"/>
          <w:numId w:val="27"/>
        </w:numPr>
        <w:spacing w:after="0" w:line="360" w:lineRule="auto"/>
        <w:ind w:left="0" w:hanging="2"/>
        <w:jc w:val="both"/>
        <w:rPr>
          <w:sz w:val="24"/>
          <w:szCs w:val="24"/>
        </w:rPr>
      </w:pPr>
      <w:r w:rsidDel="00000000" w:rsidR="00000000" w:rsidRPr="00000000">
        <w:rPr>
          <w:sz w:val="24"/>
          <w:szCs w:val="24"/>
          <w:rtl w:val="0"/>
        </w:rPr>
        <w:t xml:space="preserve">déterminer les opérations de base de la Gestion des Ressources Humaines,</w:t>
      </w:r>
    </w:p>
    <w:p w:rsidR="00000000" w:rsidDel="00000000" w:rsidP="00000000" w:rsidRDefault="00000000" w:rsidRPr="00000000" w14:paraId="00000042">
      <w:pPr>
        <w:widowControl w:val="0"/>
        <w:numPr>
          <w:ilvl w:val="0"/>
          <w:numId w:val="27"/>
        </w:numPr>
        <w:spacing w:after="0" w:line="360" w:lineRule="auto"/>
        <w:ind w:left="0" w:hanging="2"/>
        <w:jc w:val="both"/>
        <w:rPr>
          <w:sz w:val="24"/>
          <w:szCs w:val="24"/>
        </w:rPr>
      </w:pPr>
      <w:r w:rsidDel="00000000" w:rsidR="00000000" w:rsidRPr="00000000">
        <w:rPr>
          <w:sz w:val="24"/>
          <w:szCs w:val="24"/>
          <w:rtl w:val="0"/>
        </w:rPr>
        <w:t xml:space="preserve">utiliser de manière correcte les différents outils de la Gestion des Ressources Humaines en matière de recrutement et d'évaluation du personnel.</w:t>
      </w:r>
    </w:p>
    <w:p w:rsidR="00000000" w:rsidDel="00000000" w:rsidP="00000000" w:rsidRDefault="00000000" w:rsidRPr="00000000" w14:paraId="00000043">
      <w:pPr>
        <w:widowControl w:val="0"/>
        <w:numPr>
          <w:ilvl w:val="0"/>
          <w:numId w:val="27"/>
        </w:numPr>
        <w:spacing w:after="0" w:line="360" w:lineRule="auto"/>
        <w:ind w:left="0" w:hanging="2"/>
        <w:jc w:val="both"/>
        <w:rPr>
          <w:sz w:val="24"/>
          <w:szCs w:val="24"/>
        </w:rPr>
      </w:pPr>
      <w:r w:rsidDel="00000000" w:rsidR="00000000" w:rsidRPr="00000000">
        <w:rPr>
          <w:sz w:val="24"/>
          <w:szCs w:val="24"/>
          <w:rtl w:val="0"/>
        </w:rPr>
        <w:t xml:space="preserve">maîtriser les principes qui président à la gestion intelligente des subordonnés et des relations de travail.</w:t>
      </w:r>
    </w:p>
    <w:p w:rsidR="00000000" w:rsidDel="00000000" w:rsidP="00000000" w:rsidRDefault="00000000" w:rsidRPr="00000000" w14:paraId="00000044">
      <w:pPr>
        <w:widowControl w:val="0"/>
        <w:spacing w:after="0" w:line="360" w:lineRule="auto"/>
        <w:ind w:hanging="2"/>
        <w:jc w:val="both"/>
        <w:rPr>
          <w:sz w:val="24"/>
          <w:szCs w:val="24"/>
        </w:rPr>
      </w:pPr>
      <w:r w:rsidDel="00000000" w:rsidR="00000000" w:rsidRPr="00000000">
        <w:rPr>
          <w:sz w:val="24"/>
          <w:szCs w:val="24"/>
          <w:rtl w:val="0"/>
        </w:rPr>
        <w:t xml:space="preserve">Ce cours est donc centré sur l'homme, comme la ressource la plus importante dans l'organisation, et cela depuis le recrutement jusqu'à la fin de carrière.</w:t>
      </w:r>
    </w:p>
    <w:p w:rsidR="00000000" w:rsidDel="00000000" w:rsidP="00000000" w:rsidRDefault="00000000" w:rsidRPr="00000000" w14:paraId="00000045">
      <w:pPr>
        <w:widowControl w:val="0"/>
        <w:spacing w:after="0" w:line="360" w:lineRule="auto"/>
        <w:ind w:hanging="2"/>
        <w:jc w:val="both"/>
        <w:rPr>
          <w:sz w:val="24"/>
          <w:szCs w:val="24"/>
        </w:rPr>
      </w:pPr>
      <w:bookmarkStart w:colFirst="0" w:colLast="0" w:name="_heading=h.1fob9te" w:id="4"/>
      <w:bookmarkEnd w:id="4"/>
      <w:r w:rsidDel="00000000" w:rsidR="00000000" w:rsidRPr="00000000">
        <w:rPr>
          <w:rtl w:val="0"/>
        </w:rPr>
      </w:r>
    </w:p>
    <w:p w:rsidR="00000000" w:rsidDel="00000000" w:rsidP="00000000" w:rsidRDefault="00000000" w:rsidRPr="00000000" w14:paraId="00000046">
      <w:pPr>
        <w:pStyle w:val="Heading2"/>
        <w:spacing w:line="360" w:lineRule="auto"/>
        <w:ind w:hanging="2"/>
        <w:jc w:val="both"/>
        <w:rPr>
          <w:sz w:val="24"/>
          <w:szCs w:val="24"/>
        </w:rPr>
      </w:pPr>
      <w:bookmarkStart w:colFirst="0" w:colLast="0" w:name="_heading=h.4epxz85vfxkz" w:id="5"/>
      <w:bookmarkEnd w:id="5"/>
      <w:r w:rsidDel="00000000" w:rsidR="00000000" w:rsidRPr="00000000">
        <w:rPr>
          <w:sz w:val="24"/>
          <w:szCs w:val="24"/>
          <w:rtl w:val="0"/>
        </w:rPr>
        <w:t xml:space="preserve">MÉTHODE</w:t>
      </w:r>
    </w:p>
    <w:p w:rsidR="00000000" w:rsidDel="00000000" w:rsidP="00000000" w:rsidRDefault="00000000" w:rsidRPr="00000000" w14:paraId="00000047">
      <w:pPr>
        <w:widowControl w:val="0"/>
        <w:spacing w:after="0" w:line="360" w:lineRule="auto"/>
        <w:ind w:hanging="2"/>
        <w:jc w:val="both"/>
        <w:rPr>
          <w:sz w:val="24"/>
          <w:szCs w:val="24"/>
        </w:rPr>
      </w:pPr>
      <w:r w:rsidDel="00000000" w:rsidR="00000000" w:rsidRPr="00000000">
        <w:rPr>
          <w:sz w:val="24"/>
          <w:szCs w:val="24"/>
          <w:rtl w:val="0"/>
        </w:rPr>
        <w:t xml:space="preserve">Pour notre cours d’initiation à la Gestion des Ressources Humaines, nous nous servirons de la méthode systémique parce que toutes les organisations sont des systèmes composés des sous systèmes en relation entre eux. L’approche systémique contribue à l’agilité des organisations, des équipes et des personnes pour innover et prendre de vitesse des concurrents alourdis par les pesanteurs de la pensée analytique et linéaire. L'approche systémique dont il est question ici est celle de D. EASTON; celui -ci a donné un modèle théorique basé sur cinq éléments:</w:t>
      </w:r>
    </w:p>
    <w:p w:rsidR="00000000" w:rsidDel="00000000" w:rsidP="00000000" w:rsidRDefault="00000000" w:rsidRPr="00000000" w14:paraId="00000048">
      <w:pPr>
        <w:numPr>
          <w:ilvl w:val="0"/>
          <w:numId w:val="28"/>
        </w:numPr>
        <w:tabs>
          <w:tab w:val="left" w:leader="none" w:pos="567"/>
        </w:tabs>
        <w:spacing w:after="0" w:line="360" w:lineRule="auto"/>
        <w:ind w:left="0" w:hanging="2"/>
        <w:jc w:val="both"/>
        <w:rPr>
          <w:sz w:val="24"/>
          <w:szCs w:val="24"/>
        </w:rPr>
      </w:pPr>
      <w:r w:rsidDel="00000000" w:rsidR="00000000" w:rsidRPr="00000000">
        <w:rPr>
          <w:sz w:val="24"/>
          <w:szCs w:val="24"/>
          <w:rtl w:val="0"/>
        </w:rPr>
        <w:t xml:space="preserve">Inputs</w:t>
      </w:r>
    </w:p>
    <w:p w:rsidR="00000000" w:rsidDel="00000000" w:rsidP="00000000" w:rsidRDefault="00000000" w:rsidRPr="00000000" w14:paraId="00000049">
      <w:pPr>
        <w:numPr>
          <w:ilvl w:val="0"/>
          <w:numId w:val="28"/>
        </w:numPr>
        <w:tabs>
          <w:tab w:val="left" w:leader="none" w:pos="567"/>
        </w:tabs>
        <w:spacing w:after="0" w:line="360" w:lineRule="auto"/>
        <w:ind w:left="0" w:hanging="2"/>
        <w:jc w:val="both"/>
        <w:rPr>
          <w:sz w:val="24"/>
          <w:szCs w:val="24"/>
        </w:rPr>
      </w:pPr>
      <w:r w:rsidDel="00000000" w:rsidR="00000000" w:rsidRPr="00000000">
        <w:rPr>
          <w:sz w:val="24"/>
          <w:szCs w:val="24"/>
          <w:rtl w:val="0"/>
        </w:rPr>
        <w:t xml:space="preserve">Output</w:t>
      </w:r>
    </w:p>
    <w:p w:rsidR="00000000" w:rsidDel="00000000" w:rsidP="00000000" w:rsidRDefault="00000000" w:rsidRPr="00000000" w14:paraId="0000004A">
      <w:pPr>
        <w:widowControl w:val="0"/>
        <w:numPr>
          <w:ilvl w:val="0"/>
          <w:numId w:val="28"/>
        </w:numPr>
        <w:tabs>
          <w:tab w:val="left" w:leader="none" w:pos="567"/>
        </w:tabs>
        <w:spacing w:after="0" w:line="360" w:lineRule="auto"/>
        <w:ind w:left="0" w:hanging="2"/>
        <w:jc w:val="both"/>
        <w:rPr>
          <w:sz w:val="24"/>
          <w:szCs w:val="24"/>
        </w:rPr>
      </w:pPr>
      <w:r w:rsidDel="00000000" w:rsidR="00000000" w:rsidRPr="00000000">
        <w:rPr>
          <w:sz w:val="24"/>
          <w:szCs w:val="24"/>
          <w:rtl w:val="0"/>
        </w:rPr>
        <w:t xml:space="preserve">Feed Back</w:t>
      </w:r>
    </w:p>
    <w:p w:rsidR="00000000" w:rsidDel="00000000" w:rsidP="00000000" w:rsidRDefault="00000000" w:rsidRPr="00000000" w14:paraId="0000004B">
      <w:pPr>
        <w:widowControl w:val="0"/>
        <w:numPr>
          <w:ilvl w:val="0"/>
          <w:numId w:val="28"/>
        </w:numPr>
        <w:tabs>
          <w:tab w:val="left" w:leader="none" w:pos="567"/>
        </w:tabs>
        <w:spacing w:after="0" w:line="360" w:lineRule="auto"/>
        <w:ind w:left="0" w:hanging="2"/>
        <w:jc w:val="both"/>
        <w:rPr>
          <w:sz w:val="24"/>
          <w:szCs w:val="24"/>
        </w:rPr>
      </w:pPr>
      <w:r w:rsidDel="00000000" w:rsidR="00000000" w:rsidRPr="00000000">
        <w:rPr>
          <w:sz w:val="24"/>
          <w:szCs w:val="24"/>
          <w:rtl w:val="0"/>
        </w:rPr>
        <w:t xml:space="preserve">Boîte noire ou processus de transformation</w:t>
      </w:r>
    </w:p>
    <w:p w:rsidR="00000000" w:rsidDel="00000000" w:rsidP="00000000" w:rsidRDefault="00000000" w:rsidRPr="00000000" w14:paraId="0000004C">
      <w:pPr>
        <w:widowControl w:val="0"/>
        <w:numPr>
          <w:ilvl w:val="0"/>
          <w:numId w:val="28"/>
        </w:numPr>
        <w:tabs>
          <w:tab w:val="left" w:leader="none" w:pos="567"/>
        </w:tabs>
        <w:spacing w:after="0" w:line="360" w:lineRule="auto"/>
        <w:ind w:left="0" w:hanging="2"/>
        <w:jc w:val="both"/>
        <w:rPr>
          <w:sz w:val="24"/>
          <w:szCs w:val="24"/>
        </w:rPr>
      </w:pPr>
      <w:r w:rsidDel="00000000" w:rsidR="00000000" w:rsidRPr="00000000">
        <w:rPr>
          <w:sz w:val="24"/>
          <w:szCs w:val="24"/>
          <w:rtl w:val="0"/>
        </w:rPr>
        <w:t xml:space="preserve">Environnement</w:t>
      </w:r>
    </w:p>
    <w:p w:rsidR="00000000" w:rsidDel="00000000" w:rsidP="00000000" w:rsidRDefault="00000000" w:rsidRPr="00000000" w14:paraId="0000004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4E">
      <w:pPr>
        <w:widowControl w:val="0"/>
        <w:spacing w:after="0" w:line="360" w:lineRule="auto"/>
        <w:ind w:hanging="2"/>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41278</wp:posOffset>
                </wp:positionH>
                <wp:positionV relativeFrom="paragraph">
                  <wp:posOffset>105410</wp:posOffset>
                </wp:positionV>
                <wp:extent cx="5447030" cy="3552190"/>
                <wp:wrapNone/>
                <wp:docPr id="1069" name=""/>
                <a:graphic>
                  <a:graphicData uri="http://schemas.microsoft.com/office/word/2010/wordprocessingShape">
                    <wps:wsp>
                      <wps:cNvSpPr txBox="1"/>
                      <wps:spPr>
                        <a:xfrm>
                          <a:off x="0" y="0"/>
                          <a:ext cx="5447030" cy="3552190"/>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13900155">
                              <w:rPr>
                                <w:noProof w:val="1"/>
                                <w:specVanish w:val="1"/>
                              </w:rPr>
                              <w:drawing>
                                <wp:inline distB="0" distT="0" distL="114300" distR="114300">
                                  <wp:extent cx="5254625" cy="3298190"/>
                                  <wp:effectExtent b="0" l="0" r="0" t="0"/>
                                  <wp:docPr id="1027" name="Image 1027"/>
                                  <wp:cNvGraphicFramePr/>
                                  <a:graphic>
                                    <a:graphicData uri="http://schemas.openxmlformats.org/drawingml/2006/picture">
                                      <pic:pic>
                                        <pic:nvPicPr>
                                          <pic:cNvPr id="1027" name=""/>
                                          <pic:cNvPicPr/>
                                        </pic:nvPicPr>
                                        <pic:blipFill>
                                          <a:blip r:embed="rId1"/>
                                          <a:srcRect/>
                                          <a:stretch>
                                            <a:fillRect/>
                                          </a:stretch>
                                        </pic:blipFill>
                                        <pic:spPr bwMode="clr">
                                          <a:xfrm>
                                            <a:off x="0" y="0"/>
                                            <a:ext cx="5254625" cy="3298190"/>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9" w:lineRule="atLeast"/>
                              <w:ind w:right="-34"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41278</wp:posOffset>
                </wp:positionH>
                <wp:positionV relativeFrom="paragraph">
                  <wp:posOffset>105410</wp:posOffset>
                </wp:positionV>
                <wp:extent cx="5447030" cy="3552190"/>
                <wp:effectExtent b="0" l="0" r="0" t="0"/>
                <wp:wrapNone/>
                <wp:docPr id="1069"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5447030" cy="3552190"/>
                        </a:xfrm>
                        <a:prstGeom prst="rect"/>
                        <a:ln/>
                      </pic:spPr>
                    </pic:pic>
                  </a:graphicData>
                </a:graphic>
              </wp:anchor>
            </w:drawing>
          </mc:Fallback>
        </mc:AlternateContent>
      </w:r>
    </w:p>
    <w:p w:rsidR="00000000" w:rsidDel="00000000" w:rsidP="00000000" w:rsidRDefault="00000000" w:rsidRPr="00000000" w14:paraId="00000050">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1">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2">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3">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4">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5">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6">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7">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8">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9">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A">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B">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5C">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5D">
      <w:pPr>
        <w:pStyle w:val="Heading1"/>
        <w:spacing w:line="360" w:lineRule="auto"/>
        <w:ind w:left="1" w:hanging="3"/>
        <w:jc w:val="both"/>
        <w:rPr/>
      </w:pPr>
      <w:bookmarkStart w:colFirst="0" w:colLast="0" w:name="_heading=h.3znysh7" w:id="6"/>
      <w:bookmarkEnd w:id="6"/>
      <w:r w:rsidDel="00000000" w:rsidR="00000000" w:rsidRPr="00000000">
        <w:br w:type="page"/>
      </w:r>
      <w:r w:rsidDel="00000000" w:rsidR="00000000" w:rsidRPr="00000000">
        <w:rPr>
          <w:b w:val="1"/>
          <w:rtl w:val="0"/>
        </w:rPr>
        <w:t xml:space="preserve">1. GESTION DES RESSOURCES HUMAINES: De la fonction personnelle à la fonction Ressources Humaines</w:t>
      </w:r>
      <w:r w:rsidDel="00000000" w:rsidR="00000000" w:rsidRPr="00000000">
        <w:rPr>
          <w:rtl w:val="0"/>
        </w:rPr>
      </w:r>
    </w:p>
    <w:p w:rsidR="00000000" w:rsidDel="00000000" w:rsidP="00000000" w:rsidRDefault="00000000" w:rsidRPr="00000000" w14:paraId="0000005E">
      <w:pPr>
        <w:pStyle w:val="Heading2"/>
        <w:spacing w:line="360" w:lineRule="auto"/>
        <w:ind w:hanging="2"/>
        <w:jc w:val="both"/>
        <w:rPr>
          <w:sz w:val="24"/>
          <w:szCs w:val="24"/>
        </w:rPr>
      </w:pPr>
      <w:bookmarkStart w:colFirst="0" w:colLast="0" w:name="_heading=h.2et92p0" w:id="7"/>
      <w:bookmarkEnd w:id="7"/>
      <w:r w:rsidDel="00000000" w:rsidR="00000000" w:rsidRPr="00000000">
        <w:rPr>
          <w:sz w:val="24"/>
          <w:szCs w:val="24"/>
          <w:rtl w:val="0"/>
        </w:rPr>
        <w:t xml:space="preserve">1.1. CONSIDERATIONS GENERALES</w:t>
      </w:r>
    </w:p>
    <w:p w:rsidR="00000000" w:rsidDel="00000000" w:rsidP="00000000" w:rsidRDefault="00000000" w:rsidRPr="00000000" w14:paraId="0000005F">
      <w:pPr>
        <w:pStyle w:val="Heading3"/>
        <w:spacing w:line="360" w:lineRule="auto"/>
        <w:ind w:hanging="2"/>
        <w:jc w:val="both"/>
        <w:rPr>
          <w:sz w:val="24"/>
          <w:szCs w:val="24"/>
        </w:rPr>
      </w:pPr>
      <w:bookmarkStart w:colFirst="0" w:colLast="0" w:name="_heading=h.1dg3xc9x2ezp" w:id="8"/>
      <w:bookmarkEnd w:id="8"/>
      <w:r w:rsidDel="00000000" w:rsidR="00000000" w:rsidRPr="00000000">
        <w:rPr>
          <w:sz w:val="24"/>
          <w:szCs w:val="24"/>
          <w:rtl w:val="0"/>
        </w:rPr>
        <w:t xml:space="preserve">1.1.1. Processus de gestion ou du management</w:t>
      </w:r>
    </w:p>
    <w:p w:rsidR="00000000" w:rsidDel="00000000" w:rsidP="00000000" w:rsidRDefault="00000000" w:rsidRPr="00000000" w14:paraId="00000060">
      <w:pPr>
        <w:widowControl w:val="0"/>
        <w:spacing w:after="0" w:line="360" w:lineRule="auto"/>
        <w:ind w:hanging="2"/>
        <w:jc w:val="both"/>
        <w:rPr>
          <w:sz w:val="24"/>
          <w:szCs w:val="24"/>
        </w:rPr>
      </w:pPr>
      <w:r w:rsidDel="00000000" w:rsidR="00000000" w:rsidRPr="00000000">
        <w:rPr>
          <w:sz w:val="24"/>
          <w:szCs w:val="24"/>
          <w:rtl w:val="0"/>
        </w:rPr>
        <w:t xml:space="preserve">Le management est défini de plusieurs façons selon les auteurs et les écoles, mais toutes les tendances s'accordent pour le définir comme un processus (rationnel) de gestion. Il s'agit donc d'une combinaison rationnelle de diverses ressources pour atteindre au mieux les objectifs que l'on s'est fixé à travers 4 fonctions ou opérations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61">
      <w:pPr>
        <w:numPr>
          <w:ilvl w:val="0"/>
          <w:numId w:val="30"/>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Planifier</w:t>
      </w:r>
    </w:p>
    <w:p w:rsidR="00000000" w:rsidDel="00000000" w:rsidP="00000000" w:rsidRDefault="00000000" w:rsidRPr="00000000" w14:paraId="00000062">
      <w:pPr>
        <w:numPr>
          <w:ilvl w:val="0"/>
          <w:numId w:val="30"/>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Organiser</w:t>
      </w:r>
    </w:p>
    <w:p w:rsidR="00000000" w:rsidDel="00000000" w:rsidP="00000000" w:rsidRDefault="00000000" w:rsidRPr="00000000" w14:paraId="00000063">
      <w:pPr>
        <w:numPr>
          <w:ilvl w:val="0"/>
          <w:numId w:val="30"/>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Diriger ou impulser</w:t>
      </w:r>
    </w:p>
    <w:p w:rsidR="00000000" w:rsidDel="00000000" w:rsidP="00000000" w:rsidRDefault="00000000" w:rsidRPr="00000000" w14:paraId="00000064">
      <w:pPr>
        <w:widowControl w:val="0"/>
        <w:numPr>
          <w:ilvl w:val="0"/>
          <w:numId w:val="30"/>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Contrôler</w:t>
      </w:r>
    </w:p>
    <w:p w:rsidR="00000000" w:rsidDel="00000000" w:rsidP="00000000" w:rsidRDefault="00000000" w:rsidRPr="00000000" w14:paraId="00000065">
      <w:pPr>
        <w:widowControl w:val="0"/>
        <w:tabs>
          <w:tab w:val="left" w:leader="none" w:pos="426"/>
        </w:tabs>
        <w:spacing w:after="0" w:line="360" w:lineRule="auto"/>
        <w:ind w:hanging="2"/>
        <w:jc w:val="both"/>
        <w:rPr>
          <w:sz w:val="24"/>
          <w:szCs w:val="24"/>
        </w:rPr>
      </w:pPr>
      <w:r w:rsidDel="00000000" w:rsidR="00000000" w:rsidRPr="00000000">
        <w:br w:type="page"/>
      </w:r>
      <w:r w:rsidDel="00000000" w:rsidR="00000000" w:rsidRPr="00000000">
        <w:rPr>
          <w:sz w:val="24"/>
          <w:szCs w:val="24"/>
          <w:rtl w:val="0"/>
        </w:rPr>
        <w:t xml:space="preserve">Processus de management</w:t>
      </w:r>
    </w:p>
    <w:p w:rsidR="00000000" w:rsidDel="00000000" w:rsidP="00000000" w:rsidRDefault="00000000" w:rsidRPr="00000000" w14:paraId="00000066">
      <w:pPr>
        <w:widowControl w:val="0"/>
        <w:tabs>
          <w:tab w:val="left" w:leader="none" w:pos="426"/>
        </w:tabs>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136525</wp:posOffset>
                </wp:positionH>
                <wp:positionV relativeFrom="paragraph">
                  <wp:posOffset>86360</wp:posOffset>
                </wp:positionV>
                <wp:extent cx="4935855" cy="2165985"/>
                <wp:wrapNone/>
                <wp:docPr id="1066" name=""/>
                <a:graphic>
                  <a:graphicData uri="http://schemas.microsoft.com/office/word/2010/wordprocessingShape">
                    <wps:wsp>
                      <wps:cNvSpPr txBox="1"/>
                      <wps:spPr>
                        <a:xfrm>
                          <a:off x="0" y="0"/>
                          <a:ext cx="4935855" cy="2165985"/>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12522755">
                              <w:rPr>
                                <w:noProof w:val="1"/>
                                <w:specVanish w:val="1"/>
                              </w:rPr>
                              <w:drawing>
                                <wp:inline distB="0" distT="0" distL="114300" distR="114300">
                                  <wp:extent cx="4743450" cy="1912620"/>
                                  <wp:effectExtent b="0" l="0" r="0" t="0"/>
                                  <wp:docPr id="1028" name="Image 1028"/>
                                  <wp:cNvGraphicFramePr/>
                                  <a:graphic>
                                    <a:graphicData uri="http://schemas.openxmlformats.org/drawingml/2006/picture">
                                      <pic:pic>
                                        <pic:nvPicPr>
                                          <pic:cNvPr id="1028" name=""/>
                                          <pic:cNvPicPr/>
                                        </pic:nvPicPr>
                                        <pic:blipFill>
                                          <a:blip r:embed="rId2"/>
                                          <a:srcRect/>
                                          <a:stretch>
                                            <a:fillRect/>
                                          </a:stretch>
                                        </pic:blipFill>
                                        <pic:spPr bwMode="clr">
                                          <a:xfrm>
                                            <a:off x="0" y="0"/>
                                            <a:ext cx="4743450" cy="1912620"/>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9" w:lineRule="atLeast"/>
                              <w:ind w:right="-34"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136525</wp:posOffset>
                </wp:positionH>
                <wp:positionV relativeFrom="paragraph">
                  <wp:posOffset>86360</wp:posOffset>
                </wp:positionV>
                <wp:extent cx="4935855" cy="2165985"/>
                <wp:effectExtent b="0" l="0" r="0" t="0"/>
                <wp:wrapNone/>
                <wp:docPr id="1066"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4935855" cy="2165985"/>
                        </a:xfrm>
                        <a:prstGeom prst="rect"/>
                        <a:ln/>
                      </pic:spPr>
                    </pic:pic>
                  </a:graphicData>
                </a:graphic>
              </wp:anchor>
            </w:drawing>
          </mc:Fallback>
        </mc:AlternateContent>
      </w:r>
    </w:p>
    <w:p w:rsidR="00000000" w:rsidDel="00000000" w:rsidP="00000000" w:rsidRDefault="00000000" w:rsidRPr="00000000" w14:paraId="00000067">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8">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9">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A">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B">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C">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D">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E">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6F">
      <w:pPr>
        <w:widowControl w:val="0"/>
        <w:tabs>
          <w:tab w:val="left" w:leader="none" w:pos="426"/>
        </w:tabs>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70">
      <w:pPr>
        <w:widowControl w:val="0"/>
        <w:spacing w:after="0" w:line="360" w:lineRule="auto"/>
        <w:ind w:hanging="2"/>
        <w:jc w:val="both"/>
        <w:rPr>
          <w:sz w:val="24"/>
          <w:szCs w:val="24"/>
        </w:rPr>
      </w:pPr>
      <w:bookmarkStart w:colFirst="0" w:colLast="0" w:name="_heading=h.tyjcwt" w:id="9"/>
      <w:bookmarkEnd w:id="9"/>
      <w:r w:rsidDel="00000000" w:rsidR="00000000" w:rsidRPr="00000000">
        <w:rPr>
          <w:sz w:val="24"/>
          <w:szCs w:val="24"/>
          <w:rtl w:val="0"/>
        </w:rPr>
        <w:t xml:space="preserve">Ces 4 opérations sont orientées vers la réalisation effective des objectifs des organisations modernes. Il s'agit d'une science de l'efficacité, de l'efficience et de la rentabilité.</w:t>
      </w:r>
    </w:p>
    <w:p w:rsidR="00000000" w:rsidDel="00000000" w:rsidP="00000000" w:rsidRDefault="00000000" w:rsidRPr="00000000" w14:paraId="00000071">
      <w:pPr>
        <w:pStyle w:val="Heading3"/>
        <w:spacing w:line="360" w:lineRule="auto"/>
        <w:ind w:hanging="2"/>
        <w:jc w:val="both"/>
        <w:rPr>
          <w:sz w:val="24"/>
          <w:szCs w:val="24"/>
        </w:rPr>
      </w:pPr>
      <w:bookmarkStart w:colFirst="0" w:colLast="0" w:name="_heading=h.4lue6nkyszj7" w:id="10"/>
      <w:bookmarkEnd w:id="10"/>
      <w:r w:rsidDel="00000000" w:rsidR="00000000" w:rsidRPr="00000000">
        <w:rPr>
          <w:sz w:val="24"/>
          <w:szCs w:val="24"/>
          <w:rtl w:val="0"/>
        </w:rPr>
        <w:t xml:space="preserve">1.1.2. Signification du processus de gestion</w:t>
      </w:r>
    </w:p>
    <w:p w:rsidR="00000000" w:rsidDel="00000000" w:rsidP="00000000" w:rsidRDefault="00000000" w:rsidRPr="00000000" w14:paraId="00000072">
      <w:pPr>
        <w:widowControl w:val="0"/>
        <w:spacing w:after="0" w:line="360" w:lineRule="auto"/>
        <w:ind w:hanging="2"/>
        <w:jc w:val="both"/>
        <w:rPr>
          <w:sz w:val="24"/>
          <w:szCs w:val="24"/>
        </w:rPr>
      </w:pPr>
      <w:r w:rsidDel="00000000" w:rsidR="00000000" w:rsidRPr="00000000">
        <w:rPr>
          <w:sz w:val="24"/>
          <w:szCs w:val="24"/>
          <w:rtl w:val="0"/>
        </w:rPr>
        <w:t xml:space="preserve">Toute personne appelée à gérer les ressources humaines doit être un manager et doit se comporter en conséquence. En effet, les cadres de supervision, de soutien et de commandement participent tous à des degrés divers au management de l'organisation. Au fur et à mesure que le cadre grandit les échelons de la hiérarchie, sa participation à la fonction managériale s'accroît et se précise au diapason de l'exercice de la discrétion qui lui est laissée par les normes et les structures formelles.</w:t>
      </w:r>
    </w:p>
    <w:p w:rsidR="00000000" w:rsidDel="00000000" w:rsidP="00000000" w:rsidRDefault="00000000" w:rsidRPr="00000000" w14:paraId="00000073">
      <w:pPr>
        <w:spacing w:after="0" w:line="360" w:lineRule="auto"/>
        <w:ind w:hanging="2"/>
        <w:jc w:val="both"/>
        <w:rPr>
          <w:sz w:val="24"/>
          <w:szCs w:val="24"/>
        </w:rPr>
      </w:pPr>
      <w:r w:rsidDel="00000000" w:rsidR="00000000" w:rsidRPr="00000000">
        <w:rPr>
          <w:sz w:val="24"/>
          <w:szCs w:val="24"/>
          <w:rtl w:val="0"/>
        </w:rPr>
        <w:t xml:space="preserve">Il est question :</w:t>
      </w:r>
    </w:p>
    <w:p w:rsidR="00000000" w:rsidDel="00000000" w:rsidP="00000000" w:rsidRDefault="00000000" w:rsidRPr="00000000" w14:paraId="00000074">
      <w:pPr>
        <w:numPr>
          <w:ilvl w:val="0"/>
          <w:numId w:val="42"/>
        </w:numPr>
        <w:spacing w:after="0" w:line="360" w:lineRule="auto"/>
        <w:ind w:left="0" w:hanging="2"/>
        <w:jc w:val="both"/>
        <w:rPr>
          <w:sz w:val="24"/>
          <w:szCs w:val="24"/>
        </w:rPr>
      </w:pPr>
      <w:r w:rsidDel="00000000" w:rsidR="00000000" w:rsidRPr="00000000">
        <w:rPr>
          <w:sz w:val="24"/>
          <w:szCs w:val="24"/>
          <w:rtl w:val="0"/>
        </w:rPr>
        <w:t xml:space="preserve">du management en tant que processus dynamique de gestion,</w:t>
      </w:r>
    </w:p>
    <w:p w:rsidR="00000000" w:rsidDel="00000000" w:rsidP="00000000" w:rsidRDefault="00000000" w:rsidRPr="00000000" w14:paraId="00000075">
      <w:pPr>
        <w:numPr>
          <w:ilvl w:val="0"/>
          <w:numId w:val="42"/>
        </w:numPr>
        <w:spacing w:after="0" w:line="360" w:lineRule="auto"/>
        <w:ind w:left="0" w:hanging="2"/>
        <w:jc w:val="both"/>
        <w:rPr>
          <w:sz w:val="24"/>
          <w:szCs w:val="24"/>
        </w:rPr>
      </w:pPr>
      <w:r w:rsidDel="00000000" w:rsidR="00000000" w:rsidRPr="00000000">
        <w:rPr>
          <w:sz w:val="24"/>
          <w:szCs w:val="24"/>
          <w:rtl w:val="0"/>
        </w:rPr>
        <w:t xml:space="preserve">du management en tant que système,</w:t>
      </w:r>
    </w:p>
    <w:p w:rsidR="00000000" w:rsidDel="00000000" w:rsidP="00000000" w:rsidRDefault="00000000" w:rsidRPr="00000000" w14:paraId="00000076">
      <w:pPr>
        <w:numPr>
          <w:ilvl w:val="0"/>
          <w:numId w:val="42"/>
        </w:numPr>
        <w:spacing w:line="360" w:lineRule="auto"/>
        <w:ind w:left="0" w:hanging="2"/>
        <w:jc w:val="both"/>
        <w:rPr>
          <w:sz w:val="24"/>
          <w:szCs w:val="24"/>
        </w:rPr>
      </w:pPr>
      <w:bookmarkStart w:colFirst="0" w:colLast="0" w:name="_heading=h.3dy6vkm" w:id="11"/>
      <w:bookmarkEnd w:id="11"/>
      <w:r w:rsidDel="00000000" w:rsidR="00000000" w:rsidRPr="00000000">
        <w:rPr>
          <w:sz w:val="24"/>
          <w:szCs w:val="24"/>
          <w:rtl w:val="0"/>
        </w:rPr>
        <w:t xml:space="preserve">de la théorie du leadership.1.1.3. Historique de la fonction personnelle à la fonction ressources humaines</w:t>
      </w:r>
    </w:p>
    <w:p w:rsidR="00000000" w:rsidDel="00000000" w:rsidP="00000000" w:rsidRDefault="00000000" w:rsidRPr="00000000" w14:paraId="00000077">
      <w:pPr>
        <w:widowControl w:val="0"/>
        <w:spacing w:after="0" w:line="360" w:lineRule="auto"/>
        <w:ind w:hanging="2"/>
        <w:jc w:val="both"/>
        <w:rPr>
          <w:sz w:val="24"/>
          <w:szCs w:val="24"/>
        </w:rPr>
      </w:pPr>
      <w:r w:rsidDel="00000000" w:rsidR="00000000" w:rsidRPr="00000000">
        <w:rPr>
          <w:sz w:val="24"/>
          <w:szCs w:val="24"/>
          <w:rtl w:val="0"/>
        </w:rPr>
        <w:t xml:space="preserve">L’importance accordée par les entreprises au management des ressources humaines est relativement récente. La fonction personnelle a émergé lentement dans la première moitié du 20e siècle, s’est professionnalisée dans la seconde moitié, est devenue fonction ressource humaine et est reconnue comme une fonction stratégique à la fin de ce siècle.</w:t>
      </w:r>
    </w:p>
    <w:p w:rsidR="00000000" w:rsidDel="00000000" w:rsidP="00000000" w:rsidRDefault="00000000" w:rsidRPr="00000000" w14:paraId="00000078">
      <w:pPr>
        <w:widowControl w:val="0"/>
        <w:spacing w:after="0" w:line="360" w:lineRule="auto"/>
        <w:ind w:hanging="2"/>
        <w:jc w:val="both"/>
        <w:rPr>
          <w:sz w:val="24"/>
          <w:szCs w:val="24"/>
        </w:rPr>
      </w:pPr>
      <w:r w:rsidDel="00000000" w:rsidR="00000000" w:rsidRPr="00000000">
        <w:rPr>
          <w:sz w:val="24"/>
          <w:szCs w:val="24"/>
          <w:rtl w:val="0"/>
        </w:rPr>
        <w:t xml:space="preserve">Pour retracer son historique, nous distinguons trois grandes périodes avec J.M Peretti :</w:t>
      </w:r>
    </w:p>
    <w:p w:rsidR="00000000" w:rsidDel="00000000" w:rsidP="00000000" w:rsidRDefault="00000000" w:rsidRPr="00000000" w14:paraId="00000079">
      <w:pPr>
        <w:numPr>
          <w:ilvl w:val="0"/>
          <w:numId w:val="20"/>
        </w:numPr>
        <w:tabs>
          <w:tab w:val="left" w:leader="none" w:pos="284"/>
          <w:tab w:val="left" w:leader="none" w:pos="426"/>
        </w:tabs>
        <w:spacing w:after="0" w:line="360" w:lineRule="auto"/>
        <w:ind w:left="0" w:hanging="2"/>
        <w:jc w:val="both"/>
        <w:rPr>
          <w:sz w:val="24"/>
          <w:szCs w:val="24"/>
        </w:rPr>
      </w:pPr>
      <w:r w:rsidDel="00000000" w:rsidR="00000000" w:rsidRPr="00000000">
        <w:rPr>
          <w:b w:val="1"/>
          <w:sz w:val="24"/>
          <w:szCs w:val="24"/>
          <w:rtl w:val="0"/>
        </w:rPr>
        <w:t xml:space="preserve">l’émergence de la fonction (1850 – 1944)</w:t>
      </w:r>
      <w:r w:rsidDel="00000000" w:rsidR="00000000" w:rsidRPr="00000000">
        <w:rPr>
          <w:rtl w:val="0"/>
        </w:rPr>
      </w:r>
    </w:p>
    <w:p w:rsidR="00000000" w:rsidDel="00000000" w:rsidP="00000000" w:rsidRDefault="00000000" w:rsidRPr="00000000" w14:paraId="0000007A">
      <w:pPr>
        <w:numPr>
          <w:ilvl w:val="0"/>
          <w:numId w:val="20"/>
        </w:numPr>
        <w:tabs>
          <w:tab w:val="left" w:leader="none" w:pos="284"/>
          <w:tab w:val="left" w:leader="none" w:pos="426"/>
        </w:tabs>
        <w:spacing w:after="0" w:line="360" w:lineRule="auto"/>
        <w:ind w:left="0" w:hanging="2"/>
        <w:jc w:val="both"/>
        <w:rPr>
          <w:sz w:val="24"/>
          <w:szCs w:val="24"/>
        </w:rPr>
      </w:pPr>
      <w:r w:rsidDel="00000000" w:rsidR="00000000" w:rsidRPr="00000000">
        <w:rPr>
          <w:b w:val="1"/>
          <w:sz w:val="24"/>
          <w:szCs w:val="24"/>
          <w:rtl w:val="0"/>
        </w:rPr>
        <w:t xml:space="preserve">les 30 glorieuses : 1945 – 1974</w:t>
      </w:r>
      <w:r w:rsidDel="00000000" w:rsidR="00000000" w:rsidRPr="00000000">
        <w:rPr>
          <w:rtl w:val="0"/>
        </w:rPr>
      </w:r>
    </w:p>
    <w:p w:rsidR="00000000" w:rsidDel="00000000" w:rsidP="00000000" w:rsidRDefault="00000000" w:rsidRPr="00000000" w14:paraId="0000007B">
      <w:pPr>
        <w:numPr>
          <w:ilvl w:val="0"/>
          <w:numId w:val="20"/>
        </w:numPr>
        <w:tabs>
          <w:tab w:val="left" w:leader="none" w:pos="284"/>
          <w:tab w:val="left" w:leader="none" w:pos="426"/>
        </w:tabs>
        <w:spacing w:line="360" w:lineRule="auto"/>
        <w:ind w:left="0" w:hanging="2"/>
        <w:jc w:val="both"/>
        <w:rPr>
          <w:sz w:val="24"/>
          <w:szCs w:val="24"/>
        </w:rPr>
      </w:pPr>
      <w:r w:rsidDel="00000000" w:rsidR="00000000" w:rsidRPr="00000000">
        <w:rPr>
          <w:b w:val="1"/>
          <w:sz w:val="24"/>
          <w:szCs w:val="24"/>
          <w:rtl w:val="0"/>
        </w:rPr>
        <w:t xml:space="preserve">les 25 douloureuses : 1974 – 1997.</w:t>
      </w:r>
      <w:r w:rsidDel="00000000" w:rsidR="00000000" w:rsidRPr="00000000">
        <w:rPr>
          <w:rtl w:val="0"/>
        </w:rPr>
      </w:r>
    </w:p>
    <w:p w:rsidR="00000000" w:rsidDel="00000000" w:rsidP="00000000" w:rsidRDefault="00000000" w:rsidRPr="00000000" w14:paraId="0000007C">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1.1.3.1. l’émergence de la fonction (1850 – 1944)</w:t>
      </w:r>
      <w:r w:rsidDel="00000000" w:rsidR="00000000" w:rsidRPr="00000000">
        <w:rPr>
          <w:rtl w:val="0"/>
        </w:rPr>
      </w:r>
    </w:p>
    <w:p w:rsidR="00000000" w:rsidDel="00000000" w:rsidP="00000000" w:rsidRDefault="00000000" w:rsidRPr="00000000" w14:paraId="0000007D">
      <w:pPr>
        <w:widowControl w:val="0"/>
        <w:spacing w:after="0" w:line="360" w:lineRule="auto"/>
        <w:ind w:hanging="2"/>
        <w:jc w:val="both"/>
        <w:rPr>
          <w:sz w:val="24"/>
          <w:szCs w:val="24"/>
        </w:rPr>
      </w:pPr>
      <w:r w:rsidDel="00000000" w:rsidR="00000000" w:rsidRPr="00000000">
        <w:rPr>
          <w:sz w:val="24"/>
          <w:szCs w:val="24"/>
          <w:rtl w:val="0"/>
        </w:rPr>
        <w:t xml:space="preserve">Les années 1998 – 2000 sont souvent traitées des radieuses car les entreprises et les salariés réapprennent à conjuguer l’économie avec l’optimisme. L’industrie naissante utilisait une main d’œuvre nombreuse et non spécialisée. Les méthodes de travail étaient empiriques. Vers 1880, F.W. Taylor, avec l’organisation scientifique du travail, démontre que l’on pouvait accroître l’efficacité du travail des salariés par des méthodes qui ont abouti à la parcellisation des tâches ou à la spécialisation d’où le besoin se fait sentir, d’améliorer la formation des salariés. A cette époque, les services du personnel apparaissent avec comme activités principales :</w:t>
      </w:r>
    </w:p>
    <w:p w:rsidR="00000000" w:rsidDel="00000000" w:rsidP="00000000" w:rsidRDefault="00000000" w:rsidRPr="00000000" w14:paraId="0000007E">
      <w:pPr>
        <w:numPr>
          <w:ilvl w:val="0"/>
          <w:numId w:val="20"/>
        </w:numPr>
        <w:tabs>
          <w:tab w:val="left" w:leader="none" w:pos="284"/>
          <w:tab w:val="left" w:leader="none" w:pos="426"/>
        </w:tabs>
        <w:spacing w:after="0" w:line="360" w:lineRule="auto"/>
        <w:ind w:left="0" w:hanging="2"/>
        <w:jc w:val="both"/>
        <w:rPr>
          <w:b w:val="1"/>
          <w:sz w:val="24"/>
          <w:szCs w:val="24"/>
        </w:rPr>
      </w:pPr>
      <w:r w:rsidDel="00000000" w:rsidR="00000000" w:rsidRPr="00000000">
        <w:rPr>
          <w:b w:val="1"/>
          <w:sz w:val="24"/>
          <w:szCs w:val="24"/>
          <w:rtl w:val="0"/>
        </w:rPr>
        <w:t xml:space="preserve">le recrutement,</w:t>
      </w:r>
    </w:p>
    <w:p w:rsidR="00000000" w:rsidDel="00000000" w:rsidP="00000000" w:rsidRDefault="00000000" w:rsidRPr="00000000" w14:paraId="0000007F">
      <w:pPr>
        <w:numPr>
          <w:ilvl w:val="0"/>
          <w:numId w:val="20"/>
        </w:numPr>
        <w:tabs>
          <w:tab w:val="left" w:leader="none" w:pos="284"/>
          <w:tab w:val="left" w:leader="none" w:pos="426"/>
        </w:tabs>
        <w:spacing w:after="0" w:line="360" w:lineRule="auto"/>
        <w:ind w:left="0" w:hanging="2"/>
        <w:jc w:val="both"/>
        <w:rPr>
          <w:b w:val="1"/>
          <w:sz w:val="24"/>
          <w:szCs w:val="24"/>
        </w:rPr>
      </w:pPr>
      <w:r w:rsidDel="00000000" w:rsidR="00000000" w:rsidRPr="00000000">
        <w:rPr>
          <w:b w:val="1"/>
          <w:sz w:val="24"/>
          <w:szCs w:val="24"/>
          <w:rtl w:val="0"/>
        </w:rPr>
        <w:t xml:space="preserve">la répartition des tâches,</w:t>
      </w:r>
    </w:p>
    <w:p w:rsidR="00000000" w:rsidDel="00000000" w:rsidP="00000000" w:rsidRDefault="00000000" w:rsidRPr="00000000" w14:paraId="00000080">
      <w:pPr>
        <w:numPr>
          <w:ilvl w:val="0"/>
          <w:numId w:val="20"/>
        </w:numPr>
        <w:tabs>
          <w:tab w:val="left" w:leader="none" w:pos="284"/>
          <w:tab w:val="left" w:leader="none" w:pos="426"/>
        </w:tabs>
        <w:spacing w:line="360" w:lineRule="auto"/>
        <w:ind w:left="0" w:hanging="2"/>
        <w:jc w:val="both"/>
        <w:rPr>
          <w:b w:val="1"/>
          <w:sz w:val="24"/>
          <w:szCs w:val="24"/>
        </w:rPr>
      </w:pPr>
      <w:r w:rsidDel="00000000" w:rsidR="00000000" w:rsidRPr="00000000">
        <w:rPr>
          <w:b w:val="1"/>
          <w:sz w:val="24"/>
          <w:szCs w:val="24"/>
          <w:rtl w:val="0"/>
        </w:rPr>
        <w:t xml:space="preserve">le problème de performance des salariés.</w:t>
      </w:r>
    </w:p>
    <w:p w:rsidR="00000000" w:rsidDel="00000000" w:rsidP="00000000" w:rsidRDefault="00000000" w:rsidRPr="00000000" w14:paraId="00000081">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1.1.3.2. Les 30 glorieuses 1945 – 1974</w:t>
      </w:r>
      <w:r w:rsidDel="00000000" w:rsidR="00000000" w:rsidRPr="00000000">
        <w:rPr>
          <w:rtl w:val="0"/>
        </w:rPr>
      </w:r>
    </w:p>
    <w:p w:rsidR="00000000" w:rsidDel="00000000" w:rsidP="00000000" w:rsidRDefault="00000000" w:rsidRPr="00000000" w14:paraId="00000082">
      <w:pPr>
        <w:widowControl w:val="0"/>
        <w:spacing w:after="0" w:line="360" w:lineRule="auto"/>
        <w:ind w:hanging="2"/>
        <w:jc w:val="both"/>
        <w:rPr>
          <w:sz w:val="24"/>
          <w:szCs w:val="24"/>
        </w:rPr>
      </w:pPr>
      <w:r w:rsidDel="00000000" w:rsidR="00000000" w:rsidRPr="00000000">
        <w:rPr>
          <w:sz w:val="24"/>
          <w:szCs w:val="24"/>
          <w:rtl w:val="0"/>
        </w:rPr>
        <w:t xml:space="preserve">A partir de 1945, commence cette période de croissance qui est caractérisée par une application systématique du principe d’organisation du travail, de simplification du travail et des produits eux -mêmes par l’innovation dans les matières et les produits. Ces années se caractérisent aussi par l’accroissement de la population salariée et par l’évolution du cadre réglementaire et des idées relatives à l’homme au travail (école des relations humaines). A la fin nous avons la professionnalisation de la fonction personnelle. Une enquête effectuée en 1959 fait ressortir le contenu de la fonction personnelle en citant :</w:t>
      </w:r>
    </w:p>
    <w:p w:rsidR="00000000" w:rsidDel="00000000" w:rsidP="00000000" w:rsidRDefault="00000000" w:rsidRPr="00000000" w14:paraId="00000083">
      <w:pPr>
        <w:spacing w:after="0" w:line="360" w:lineRule="auto"/>
        <w:ind w:hanging="2"/>
        <w:jc w:val="both"/>
        <w:rPr>
          <w:sz w:val="24"/>
          <w:szCs w:val="24"/>
        </w:rPr>
      </w:pPr>
      <w:r w:rsidDel="00000000" w:rsidR="00000000" w:rsidRPr="00000000">
        <w:rPr>
          <w:b w:val="1"/>
          <w:sz w:val="24"/>
          <w:szCs w:val="24"/>
          <w:rtl w:val="0"/>
        </w:rPr>
        <w:t xml:space="preserve">- Un groupe de fonction traditionnelle</w:t>
      </w:r>
      <w:r w:rsidDel="00000000" w:rsidR="00000000" w:rsidRPr="00000000">
        <w:rPr>
          <w:rtl w:val="0"/>
        </w:rPr>
      </w:r>
    </w:p>
    <w:p w:rsidR="00000000" w:rsidDel="00000000" w:rsidP="00000000" w:rsidRDefault="00000000" w:rsidRPr="00000000" w14:paraId="00000084">
      <w:pPr>
        <w:spacing w:after="0" w:line="360" w:lineRule="auto"/>
        <w:ind w:hanging="2"/>
        <w:jc w:val="both"/>
        <w:rPr>
          <w:sz w:val="24"/>
          <w:szCs w:val="24"/>
        </w:rPr>
      </w:pPr>
      <w:r w:rsidDel="00000000" w:rsidR="00000000" w:rsidRPr="00000000">
        <w:rPr>
          <w:sz w:val="24"/>
          <w:szCs w:val="24"/>
          <w:rtl w:val="0"/>
        </w:rPr>
        <w:t xml:space="preserve">o Effectif</w:t>
      </w:r>
    </w:p>
    <w:p w:rsidR="00000000" w:rsidDel="00000000" w:rsidP="00000000" w:rsidRDefault="00000000" w:rsidRPr="00000000" w14:paraId="00000085">
      <w:pPr>
        <w:spacing w:after="0" w:line="360" w:lineRule="auto"/>
        <w:ind w:hanging="2"/>
        <w:jc w:val="both"/>
        <w:rPr>
          <w:sz w:val="24"/>
          <w:szCs w:val="24"/>
        </w:rPr>
      </w:pPr>
      <w:r w:rsidDel="00000000" w:rsidR="00000000" w:rsidRPr="00000000">
        <w:rPr>
          <w:sz w:val="24"/>
          <w:szCs w:val="24"/>
          <w:rtl w:val="0"/>
        </w:rPr>
        <w:t xml:space="preserve">o Embauche</w:t>
      </w:r>
    </w:p>
    <w:p w:rsidR="00000000" w:rsidDel="00000000" w:rsidP="00000000" w:rsidRDefault="00000000" w:rsidRPr="00000000" w14:paraId="00000086">
      <w:pPr>
        <w:spacing w:after="0" w:line="360" w:lineRule="auto"/>
        <w:ind w:hanging="2"/>
        <w:jc w:val="both"/>
        <w:rPr>
          <w:sz w:val="24"/>
          <w:szCs w:val="24"/>
        </w:rPr>
      </w:pPr>
      <w:r w:rsidDel="00000000" w:rsidR="00000000" w:rsidRPr="00000000">
        <w:rPr>
          <w:sz w:val="24"/>
          <w:szCs w:val="24"/>
          <w:rtl w:val="0"/>
        </w:rPr>
        <w:t xml:space="preserve">o Choix</w:t>
      </w:r>
    </w:p>
    <w:p w:rsidR="00000000" w:rsidDel="00000000" w:rsidP="00000000" w:rsidRDefault="00000000" w:rsidRPr="00000000" w14:paraId="00000087">
      <w:pPr>
        <w:widowControl w:val="0"/>
        <w:spacing w:after="0" w:line="360" w:lineRule="auto"/>
        <w:ind w:hanging="2"/>
        <w:jc w:val="both"/>
        <w:rPr>
          <w:sz w:val="24"/>
          <w:szCs w:val="24"/>
        </w:rPr>
      </w:pPr>
      <w:r w:rsidDel="00000000" w:rsidR="00000000" w:rsidRPr="00000000">
        <w:rPr>
          <w:sz w:val="24"/>
          <w:szCs w:val="24"/>
          <w:rtl w:val="0"/>
        </w:rPr>
        <w:t xml:space="preserve">o Qualification du travail : emploi, postes</w:t>
      </w:r>
    </w:p>
    <w:p w:rsidR="00000000" w:rsidDel="00000000" w:rsidP="00000000" w:rsidRDefault="00000000" w:rsidRPr="00000000" w14:paraId="00000088">
      <w:pPr>
        <w:widowControl w:val="0"/>
        <w:spacing w:after="0" w:line="360" w:lineRule="auto"/>
        <w:ind w:hanging="2"/>
        <w:jc w:val="both"/>
        <w:rPr>
          <w:sz w:val="24"/>
          <w:szCs w:val="24"/>
        </w:rPr>
      </w:pPr>
      <w:r w:rsidDel="00000000" w:rsidR="00000000" w:rsidRPr="00000000">
        <w:rPr>
          <w:sz w:val="24"/>
          <w:szCs w:val="24"/>
          <w:rtl w:val="0"/>
        </w:rPr>
        <w:t xml:space="preserve">o Réglementation disciplinaire : la législation sociale</w:t>
      </w:r>
    </w:p>
    <w:p w:rsidR="00000000" w:rsidDel="00000000" w:rsidP="00000000" w:rsidRDefault="00000000" w:rsidRPr="00000000" w14:paraId="00000089">
      <w:pPr>
        <w:widowControl w:val="0"/>
        <w:spacing w:after="0" w:line="360" w:lineRule="auto"/>
        <w:ind w:hanging="2"/>
        <w:jc w:val="both"/>
        <w:rPr>
          <w:sz w:val="24"/>
          <w:szCs w:val="24"/>
        </w:rPr>
      </w:pPr>
      <w:r w:rsidDel="00000000" w:rsidR="00000000" w:rsidRPr="00000000">
        <w:rPr>
          <w:sz w:val="24"/>
          <w:szCs w:val="24"/>
          <w:rtl w:val="0"/>
        </w:rPr>
        <w:t xml:space="preserve">o Administration du personnel,</w:t>
      </w:r>
    </w:p>
    <w:p w:rsidR="00000000" w:rsidDel="00000000" w:rsidP="00000000" w:rsidRDefault="00000000" w:rsidRPr="00000000" w14:paraId="0000008A">
      <w:pPr>
        <w:spacing w:after="0" w:line="360" w:lineRule="auto"/>
        <w:ind w:hanging="2"/>
        <w:jc w:val="both"/>
        <w:rPr>
          <w:sz w:val="24"/>
          <w:szCs w:val="24"/>
        </w:rPr>
      </w:pPr>
      <w:r w:rsidDel="00000000" w:rsidR="00000000" w:rsidRPr="00000000">
        <w:rPr>
          <w:sz w:val="24"/>
          <w:szCs w:val="24"/>
          <w:rtl w:val="0"/>
        </w:rPr>
        <w:t xml:space="preserve">o Relation avec le personnel, conflit de travail, le syndicat.</w:t>
      </w:r>
    </w:p>
    <w:p w:rsidR="00000000" w:rsidDel="00000000" w:rsidP="00000000" w:rsidRDefault="00000000" w:rsidRPr="00000000" w14:paraId="0000008B">
      <w:pPr>
        <w:spacing w:after="0" w:line="360" w:lineRule="auto"/>
        <w:ind w:hanging="2"/>
        <w:jc w:val="both"/>
        <w:rPr>
          <w:sz w:val="24"/>
          <w:szCs w:val="24"/>
        </w:rPr>
      </w:pPr>
      <w:r w:rsidDel="00000000" w:rsidR="00000000" w:rsidRPr="00000000">
        <w:rPr>
          <w:b w:val="1"/>
          <w:sz w:val="24"/>
          <w:szCs w:val="24"/>
          <w:rtl w:val="0"/>
        </w:rPr>
        <w:t xml:space="preserve">- Un élargissement à des fonctions nouvelles</w:t>
      </w:r>
      <w:r w:rsidDel="00000000" w:rsidR="00000000" w:rsidRPr="00000000">
        <w:rPr>
          <w:rtl w:val="0"/>
        </w:rPr>
      </w:r>
    </w:p>
    <w:p w:rsidR="00000000" w:rsidDel="00000000" w:rsidP="00000000" w:rsidRDefault="00000000" w:rsidRPr="00000000" w14:paraId="0000008C">
      <w:pPr>
        <w:spacing w:after="0" w:line="360" w:lineRule="auto"/>
        <w:ind w:hanging="2"/>
        <w:jc w:val="both"/>
        <w:rPr>
          <w:sz w:val="24"/>
          <w:szCs w:val="24"/>
        </w:rPr>
      </w:pPr>
      <w:r w:rsidDel="00000000" w:rsidR="00000000" w:rsidRPr="00000000">
        <w:rPr>
          <w:sz w:val="24"/>
          <w:szCs w:val="24"/>
          <w:rtl w:val="0"/>
        </w:rPr>
        <w:t xml:space="preserve">o Formation</w:t>
      </w:r>
    </w:p>
    <w:p w:rsidR="00000000" w:rsidDel="00000000" w:rsidP="00000000" w:rsidRDefault="00000000" w:rsidRPr="00000000" w14:paraId="0000008D">
      <w:pPr>
        <w:widowControl w:val="0"/>
        <w:spacing w:after="0" w:line="360" w:lineRule="auto"/>
        <w:ind w:hanging="2"/>
        <w:jc w:val="both"/>
        <w:rPr>
          <w:sz w:val="24"/>
          <w:szCs w:val="24"/>
        </w:rPr>
      </w:pPr>
      <w:r w:rsidDel="00000000" w:rsidR="00000000" w:rsidRPr="00000000">
        <w:rPr>
          <w:sz w:val="24"/>
          <w:szCs w:val="24"/>
          <w:rtl w:val="0"/>
        </w:rPr>
        <w:t xml:space="preserve">o L’information : communication ascendante, descendante (une bonne communication doit être ouverte, c’est-à-dire ascendante),</w:t>
      </w:r>
    </w:p>
    <w:p w:rsidR="00000000" w:rsidDel="00000000" w:rsidP="00000000" w:rsidRDefault="00000000" w:rsidRPr="00000000" w14:paraId="0000008E">
      <w:pPr>
        <w:widowControl w:val="0"/>
        <w:spacing w:after="0" w:line="360" w:lineRule="auto"/>
        <w:ind w:hanging="2"/>
        <w:jc w:val="both"/>
        <w:rPr>
          <w:sz w:val="24"/>
          <w:szCs w:val="24"/>
        </w:rPr>
      </w:pPr>
      <w:r w:rsidDel="00000000" w:rsidR="00000000" w:rsidRPr="00000000">
        <w:rPr>
          <w:sz w:val="24"/>
          <w:szCs w:val="24"/>
          <w:rtl w:val="0"/>
        </w:rPr>
        <w:t xml:space="preserve">o Organisation de l’entreprise.</w:t>
      </w:r>
    </w:p>
    <w:p w:rsidR="00000000" w:rsidDel="00000000" w:rsidP="00000000" w:rsidRDefault="00000000" w:rsidRPr="00000000" w14:paraId="0000008F">
      <w:pPr>
        <w:spacing w:after="0" w:line="360" w:lineRule="auto"/>
        <w:ind w:hanging="2"/>
        <w:jc w:val="both"/>
        <w:rPr>
          <w:sz w:val="24"/>
          <w:szCs w:val="24"/>
        </w:rPr>
      </w:pPr>
      <w:r w:rsidDel="00000000" w:rsidR="00000000" w:rsidRPr="00000000">
        <w:rPr>
          <w:b w:val="1"/>
          <w:sz w:val="24"/>
          <w:szCs w:val="24"/>
          <w:rtl w:val="0"/>
        </w:rPr>
        <w:t xml:space="preserve">Des fonctions connexes</w:t>
      </w:r>
      <w:r w:rsidDel="00000000" w:rsidR="00000000" w:rsidRPr="00000000">
        <w:rPr>
          <w:rtl w:val="0"/>
        </w:rPr>
      </w:r>
    </w:p>
    <w:p w:rsidR="00000000" w:rsidDel="00000000" w:rsidP="00000000" w:rsidRDefault="00000000" w:rsidRPr="00000000" w14:paraId="00000090">
      <w:pPr>
        <w:spacing w:after="0" w:line="360" w:lineRule="auto"/>
        <w:ind w:hanging="2"/>
        <w:jc w:val="both"/>
        <w:rPr>
          <w:sz w:val="24"/>
          <w:szCs w:val="24"/>
        </w:rPr>
      </w:pPr>
      <w:r w:rsidDel="00000000" w:rsidR="00000000" w:rsidRPr="00000000">
        <w:rPr>
          <w:sz w:val="24"/>
          <w:szCs w:val="24"/>
          <w:rtl w:val="0"/>
        </w:rPr>
        <w:t xml:space="preserve">o Sécurité sociale,</w:t>
      </w:r>
    </w:p>
    <w:p w:rsidR="00000000" w:rsidDel="00000000" w:rsidP="00000000" w:rsidRDefault="00000000" w:rsidRPr="00000000" w14:paraId="00000091">
      <w:pPr>
        <w:spacing w:after="0" w:line="360" w:lineRule="auto"/>
        <w:ind w:hanging="2"/>
        <w:jc w:val="both"/>
        <w:rPr>
          <w:sz w:val="24"/>
          <w:szCs w:val="24"/>
        </w:rPr>
      </w:pPr>
      <w:r w:rsidDel="00000000" w:rsidR="00000000" w:rsidRPr="00000000">
        <w:rPr>
          <w:sz w:val="24"/>
          <w:szCs w:val="24"/>
          <w:rtl w:val="0"/>
        </w:rPr>
        <w:t xml:space="preserve">o Retraite,</w:t>
      </w:r>
    </w:p>
    <w:p w:rsidR="00000000" w:rsidDel="00000000" w:rsidP="00000000" w:rsidRDefault="00000000" w:rsidRPr="00000000" w14:paraId="00000092">
      <w:pPr>
        <w:spacing w:after="0" w:line="360" w:lineRule="auto"/>
        <w:ind w:hanging="2"/>
        <w:jc w:val="both"/>
        <w:rPr>
          <w:sz w:val="24"/>
          <w:szCs w:val="24"/>
        </w:rPr>
      </w:pPr>
      <w:r w:rsidDel="00000000" w:rsidR="00000000" w:rsidRPr="00000000">
        <w:rPr>
          <w:sz w:val="24"/>
          <w:szCs w:val="24"/>
          <w:rtl w:val="0"/>
        </w:rPr>
        <w:t xml:space="preserve">o Condition de vie dans l’entreprise,</w:t>
      </w:r>
    </w:p>
    <w:p w:rsidR="00000000" w:rsidDel="00000000" w:rsidP="00000000" w:rsidRDefault="00000000" w:rsidRPr="00000000" w14:paraId="00000093">
      <w:pPr>
        <w:spacing w:after="0" w:line="360" w:lineRule="auto"/>
        <w:ind w:hanging="2"/>
        <w:jc w:val="both"/>
        <w:rPr>
          <w:sz w:val="24"/>
          <w:szCs w:val="24"/>
        </w:rPr>
      </w:pPr>
      <w:r w:rsidDel="00000000" w:rsidR="00000000" w:rsidRPr="00000000">
        <w:rPr>
          <w:sz w:val="24"/>
          <w:szCs w:val="24"/>
          <w:rtl w:val="0"/>
        </w:rPr>
        <w:t xml:space="preserve">o Médecine du travail.</w:t>
      </w:r>
    </w:p>
    <w:p w:rsidR="00000000" w:rsidDel="00000000" w:rsidP="00000000" w:rsidRDefault="00000000" w:rsidRPr="00000000" w14:paraId="00000094">
      <w:pPr>
        <w:widowControl w:val="0"/>
        <w:spacing w:after="0" w:line="360" w:lineRule="auto"/>
        <w:ind w:hanging="2"/>
        <w:jc w:val="both"/>
        <w:rPr>
          <w:sz w:val="24"/>
          <w:szCs w:val="24"/>
        </w:rPr>
      </w:pPr>
      <w:r w:rsidDel="00000000" w:rsidR="00000000" w:rsidRPr="00000000">
        <w:rPr>
          <w:b w:val="1"/>
          <w:sz w:val="24"/>
          <w:szCs w:val="24"/>
          <w:rtl w:val="0"/>
        </w:rPr>
        <w:t xml:space="preserve">NB. </w:t>
      </w:r>
      <w:r w:rsidDel="00000000" w:rsidR="00000000" w:rsidRPr="00000000">
        <w:rPr>
          <w:sz w:val="24"/>
          <w:szCs w:val="24"/>
          <w:rtl w:val="0"/>
        </w:rPr>
        <w:t xml:space="preserve">Le titre généralement donné au responsable de la fonction est généralement : Directeur du personnel. Cependant d’autres appellations commencent à apparaître comme Directeur des ressources humaines, etc.</w:t>
      </w:r>
    </w:p>
    <w:p w:rsidR="00000000" w:rsidDel="00000000" w:rsidP="00000000" w:rsidRDefault="00000000" w:rsidRPr="00000000" w14:paraId="00000095">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1.1.3.3. Les 25 douloureuses 1974 – 1997</w:t>
      </w:r>
      <w:r w:rsidDel="00000000" w:rsidR="00000000" w:rsidRPr="00000000">
        <w:rPr>
          <w:rtl w:val="0"/>
        </w:rPr>
      </w:r>
    </w:p>
    <w:p w:rsidR="00000000" w:rsidDel="00000000" w:rsidP="00000000" w:rsidRDefault="00000000" w:rsidRPr="00000000" w14:paraId="00000096">
      <w:pPr>
        <w:widowControl w:val="0"/>
        <w:spacing w:after="0" w:line="360" w:lineRule="auto"/>
        <w:ind w:hanging="2"/>
        <w:jc w:val="both"/>
        <w:rPr>
          <w:sz w:val="24"/>
          <w:szCs w:val="24"/>
        </w:rPr>
      </w:pPr>
      <w:r w:rsidDel="00000000" w:rsidR="00000000" w:rsidRPr="00000000">
        <w:rPr>
          <w:sz w:val="24"/>
          <w:szCs w:val="24"/>
          <w:rtl w:val="0"/>
        </w:rPr>
        <w:t xml:space="preserve">Dès 1974, les pratiques de GRH s’inscrivent dans un environnement externe perturbé par la permanence imprévue d’une crise considérée comme un accident provisoire. En matière de politique et pratiques des ressources humaines, les effets de la crise peuvent être présentés comme suit :</w:t>
      </w:r>
    </w:p>
    <w:p w:rsidR="00000000" w:rsidDel="00000000" w:rsidP="00000000" w:rsidRDefault="00000000" w:rsidRPr="00000000" w14:paraId="00000097">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durée du travail effectif hebdomadaire,</w:t>
      </w:r>
    </w:p>
    <w:p w:rsidR="00000000" w:rsidDel="00000000" w:rsidP="00000000" w:rsidRDefault="00000000" w:rsidRPr="00000000" w14:paraId="00000098">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mesures d’âge (Âge de la retraite),</w:t>
      </w:r>
    </w:p>
    <w:p w:rsidR="00000000" w:rsidDel="00000000" w:rsidP="00000000" w:rsidRDefault="00000000" w:rsidRPr="00000000" w14:paraId="00000099">
      <w:pPr>
        <w:widowControl w:val="0"/>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automatismes et habitudes en matière de rémunération poussent le ratio «frais de personnel, valeur ajoutée» vers le sommet atteint en 1982 et 1983.</w:t>
      </w:r>
    </w:p>
    <w:p w:rsidR="00000000" w:rsidDel="00000000" w:rsidP="00000000" w:rsidRDefault="00000000" w:rsidRPr="00000000" w14:paraId="0000009A">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 chômage progresse,</w:t>
      </w:r>
    </w:p>
    <w:p w:rsidR="00000000" w:rsidDel="00000000" w:rsidP="00000000" w:rsidRDefault="00000000" w:rsidRPr="00000000" w14:paraId="0000009B">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mise en cause de la réglementation sur les licenciements,</w:t>
      </w:r>
    </w:p>
    <w:p w:rsidR="00000000" w:rsidDel="00000000" w:rsidP="00000000" w:rsidRDefault="00000000" w:rsidRPr="00000000" w14:paraId="0000009C">
      <w:pPr>
        <w:numPr>
          <w:ilvl w:val="0"/>
          <w:numId w:val="12"/>
        </w:numPr>
        <w:tabs>
          <w:tab w:val="left" w:leader="none" w:pos="284"/>
        </w:tabs>
        <w:spacing w:line="360" w:lineRule="auto"/>
        <w:ind w:left="0" w:hanging="2"/>
        <w:jc w:val="both"/>
        <w:rPr>
          <w:sz w:val="24"/>
          <w:szCs w:val="24"/>
        </w:rPr>
      </w:pPr>
      <w:bookmarkStart w:colFirst="0" w:colLast="0" w:name="_heading=h.1t3h5sf" w:id="12"/>
      <w:bookmarkEnd w:id="12"/>
      <w:r w:rsidDel="00000000" w:rsidR="00000000" w:rsidRPr="00000000">
        <w:rPr>
          <w:sz w:val="24"/>
          <w:szCs w:val="24"/>
          <w:rtl w:val="0"/>
        </w:rPr>
        <w:t xml:space="preserve">Les recherches sur les flexibilités au travers des intérims et des rotations.</w:t>
      </w:r>
    </w:p>
    <w:p w:rsidR="00000000" w:rsidDel="00000000" w:rsidP="00000000" w:rsidRDefault="00000000" w:rsidRPr="00000000" w14:paraId="0000009D">
      <w:pPr>
        <w:pStyle w:val="Heading3"/>
        <w:spacing w:line="360" w:lineRule="auto"/>
        <w:ind w:hanging="2"/>
        <w:jc w:val="both"/>
        <w:rPr>
          <w:sz w:val="24"/>
          <w:szCs w:val="24"/>
        </w:rPr>
      </w:pPr>
      <w:bookmarkStart w:colFirst="0" w:colLast="0" w:name="_heading=h.453be6xtsjtm" w:id="13"/>
      <w:bookmarkEnd w:id="13"/>
      <w:r w:rsidDel="00000000" w:rsidR="00000000" w:rsidRPr="00000000">
        <w:rPr>
          <w:sz w:val="24"/>
          <w:szCs w:val="24"/>
          <w:rtl w:val="0"/>
        </w:rPr>
        <w:t xml:space="preserve">1.1.4. Les personnels : Gestion du personnel</w:t>
      </w:r>
    </w:p>
    <w:p w:rsidR="00000000" w:rsidDel="00000000" w:rsidP="00000000" w:rsidRDefault="00000000" w:rsidRPr="00000000" w14:paraId="0000009E">
      <w:pPr>
        <w:widowControl w:val="0"/>
        <w:spacing w:after="0" w:line="360" w:lineRule="auto"/>
        <w:ind w:hanging="2"/>
        <w:jc w:val="both"/>
        <w:rPr>
          <w:sz w:val="24"/>
          <w:szCs w:val="24"/>
        </w:rPr>
      </w:pPr>
      <w:r w:rsidDel="00000000" w:rsidR="00000000" w:rsidRPr="00000000">
        <w:rPr>
          <w:sz w:val="24"/>
          <w:szCs w:val="24"/>
          <w:rtl w:val="0"/>
        </w:rPr>
        <w:t xml:space="preserve">En quelques années, la fonction personnelle s’est transformée en fonction ressources humaines. Ce changement d’appellation est un changement de perspective et de pratique. La conception traditionnelle du personnel perçue comme une source de coût qu’il faut minimiser, laisse place à la conception d’un personnel considéré comme une ressource dont il faut optimiser l’utilisation (au lieu de considérer l’homme= coût, on dit l’homme= ressource (gestion de l’homme pour gagner beaucoup). Ainsi les missions sont données à la fonction ressources humaines. Notamment :</w:t>
      </w:r>
    </w:p>
    <w:p w:rsidR="00000000" w:rsidDel="00000000" w:rsidP="00000000" w:rsidRDefault="00000000" w:rsidRPr="00000000" w14:paraId="0000009F">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Administrer efficacement,</w:t>
      </w:r>
    </w:p>
    <w:p w:rsidR="00000000" w:rsidDel="00000000" w:rsidP="00000000" w:rsidRDefault="00000000" w:rsidRPr="00000000" w14:paraId="000000A0">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Développer la motivation des salariés,</w:t>
      </w:r>
    </w:p>
    <w:p w:rsidR="00000000" w:rsidDel="00000000" w:rsidP="00000000" w:rsidRDefault="00000000" w:rsidRPr="00000000" w14:paraId="000000A1">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Favoriser le changement,</w:t>
      </w:r>
    </w:p>
    <w:p w:rsidR="00000000" w:rsidDel="00000000" w:rsidP="00000000" w:rsidRDefault="00000000" w:rsidRPr="00000000" w14:paraId="000000A2">
      <w:pPr>
        <w:numPr>
          <w:ilvl w:val="0"/>
          <w:numId w:val="1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Mettre en œuvre la stratégie.</w:t>
      </w:r>
    </w:p>
    <w:p w:rsidR="00000000" w:rsidDel="00000000" w:rsidP="00000000" w:rsidRDefault="00000000" w:rsidRPr="00000000" w14:paraId="000000A3">
      <w:pPr>
        <w:spacing w:after="0" w:line="360" w:lineRule="auto"/>
        <w:ind w:hanging="2"/>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4">
      <w:pPr>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22228</wp:posOffset>
                </wp:positionH>
                <wp:positionV relativeFrom="paragraph">
                  <wp:posOffset>-246377</wp:posOffset>
                </wp:positionV>
                <wp:extent cx="5327650" cy="4370705"/>
                <wp:wrapNone/>
                <wp:docPr id="1061" name=""/>
                <a:graphic>
                  <a:graphicData uri="http://schemas.microsoft.com/office/word/2010/wordprocessingShape">
                    <wps:wsp>
                      <wps:cNvSpPr txBox="1"/>
                      <wps:spPr>
                        <a:xfrm>
                          <a:off x="0" y="0"/>
                          <a:ext cx="5327650" cy="4370705"/>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00000000">
                              <w:rPr>
                                <w:noProof w:val="1"/>
                                <w:specVanish w:val="1"/>
                              </w:rPr>
                              <w:drawing>
                                <wp:inline distB="0" distT="0" distL="114300" distR="114300">
                                  <wp:extent cx="5135245" cy="4116705"/>
                                  <wp:effectExtent b="0" l="0" r="0" t="0"/>
                                  <wp:docPr id="1029" name="Image 1029"/>
                                  <wp:cNvGraphicFramePr/>
                                  <a:graphic>
                                    <a:graphicData uri="http://schemas.openxmlformats.org/drawingml/2006/picture">
                                      <pic:pic>
                                        <pic:nvPicPr>
                                          <pic:cNvPr id="1029" name=""/>
                                          <pic:cNvPicPr/>
                                        </pic:nvPicPr>
                                        <pic:blipFill>
                                          <a:blip r:embed="rId3"/>
                                          <a:srcRect/>
                                          <a:stretch>
                                            <a:fillRect/>
                                          </a:stretch>
                                        </pic:blipFill>
                                        <pic:spPr bwMode="clr">
                                          <a:xfrm>
                                            <a:off x="0" y="0"/>
                                            <a:ext cx="5135245" cy="4116705"/>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0" w:lineRule="auto"/>
                              <w:ind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22228</wp:posOffset>
                </wp:positionH>
                <wp:positionV relativeFrom="paragraph">
                  <wp:posOffset>-246377</wp:posOffset>
                </wp:positionV>
                <wp:extent cx="5327650" cy="4370705"/>
                <wp:effectExtent b="0" l="0" r="0" t="0"/>
                <wp:wrapNone/>
                <wp:docPr id="1061"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5327650" cy="4370705"/>
                        </a:xfrm>
                        <a:prstGeom prst="rect"/>
                        <a:ln/>
                      </pic:spPr>
                    </pic:pic>
                  </a:graphicData>
                </a:graphic>
              </wp:anchor>
            </w:drawing>
          </mc:Fallback>
        </mc:AlternateContent>
      </w:r>
    </w:p>
    <w:p w:rsidR="00000000" w:rsidDel="00000000" w:rsidP="00000000" w:rsidRDefault="00000000" w:rsidRPr="00000000" w14:paraId="000000A5">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6">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7">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8">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9">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A">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B">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C">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D">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E">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AF">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B0">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B1">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B2">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B3">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B4">
      <w:pPr>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B5">
      <w:pPr>
        <w:widowControl w:val="0"/>
        <w:spacing w:after="0" w:line="360" w:lineRule="auto"/>
        <w:ind w:hanging="2"/>
        <w:jc w:val="both"/>
        <w:rPr>
          <w:sz w:val="24"/>
          <w:szCs w:val="24"/>
        </w:rPr>
      </w:pPr>
      <w:r w:rsidDel="00000000" w:rsidR="00000000" w:rsidRPr="00000000">
        <w:rPr>
          <w:sz w:val="24"/>
          <w:szCs w:val="24"/>
          <w:rtl w:val="0"/>
        </w:rPr>
        <w:t xml:space="preserve">S’agissant de la fonction ressources humaines, les spécialistes détaillent 10 aspects :</w:t>
      </w:r>
    </w:p>
    <w:p w:rsidR="00000000" w:rsidDel="00000000" w:rsidP="00000000" w:rsidRDefault="00000000" w:rsidRPr="00000000" w14:paraId="000000B6">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L’administration courante (administration du personnel),</w:t>
      </w:r>
    </w:p>
    <w:p w:rsidR="00000000" w:rsidDel="00000000" w:rsidP="00000000" w:rsidRDefault="00000000" w:rsidRPr="00000000" w14:paraId="000000B7">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gestion des ressources humaines,</w:t>
      </w:r>
    </w:p>
    <w:p w:rsidR="00000000" w:rsidDel="00000000" w:rsidP="00000000" w:rsidRDefault="00000000" w:rsidRPr="00000000" w14:paraId="000000B8">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formation,</w:t>
      </w:r>
    </w:p>
    <w:p w:rsidR="00000000" w:rsidDel="00000000" w:rsidP="00000000" w:rsidRDefault="00000000" w:rsidRPr="00000000" w14:paraId="000000B9">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 développement social,</w:t>
      </w:r>
    </w:p>
    <w:p w:rsidR="00000000" w:rsidDel="00000000" w:rsidP="00000000" w:rsidRDefault="00000000" w:rsidRPr="00000000" w14:paraId="000000BA">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gestion du coût de personnel,</w:t>
      </w:r>
    </w:p>
    <w:p w:rsidR="00000000" w:rsidDel="00000000" w:rsidP="00000000" w:rsidRDefault="00000000" w:rsidRPr="00000000" w14:paraId="000000BB">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L’information et la communication,</w:t>
      </w:r>
    </w:p>
    <w:p w:rsidR="00000000" w:rsidDel="00000000" w:rsidP="00000000" w:rsidRDefault="00000000" w:rsidRPr="00000000" w14:paraId="000000BC">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L’environnement et l es conditions de vie au travail,</w:t>
      </w:r>
    </w:p>
    <w:p w:rsidR="00000000" w:rsidDel="00000000" w:rsidP="00000000" w:rsidRDefault="00000000" w:rsidRPr="00000000" w14:paraId="000000BD">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relations sociales,</w:t>
      </w:r>
    </w:p>
    <w:p w:rsidR="00000000" w:rsidDel="00000000" w:rsidP="00000000" w:rsidRDefault="00000000" w:rsidRPr="00000000" w14:paraId="000000BE">
      <w:pPr>
        <w:numPr>
          <w:ilvl w:val="0"/>
          <w:numId w:val="2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 conseil à la hiérarchie dans la gestion du personnel,</w:t>
      </w:r>
    </w:p>
    <w:p w:rsidR="00000000" w:rsidDel="00000000" w:rsidP="00000000" w:rsidRDefault="00000000" w:rsidRPr="00000000" w14:paraId="000000BF">
      <w:pPr>
        <w:numPr>
          <w:ilvl w:val="0"/>
          <w:numId w:val="29"/>
        </w:numPr>
        <w:tabs>
          <w:tab w:val="left" w:leader="none" w:pos="284"/>
        </w:tabs>
        <w:spacing w:line="360" w:lineRule="auto"/>
        <w:ind w:left="0" w:hanging="2"/>
        <w:jc w:val="both"/>
        <w:rPr>
          <w:sz w:val="24"/>
          <w:szCs w:val="24"/>
        </w:rPr>
      </w:pPr>
      <w:bookmarkStart w:colFirst="0" w:colLast="0" w:name="_heading=h.4d34og8" w:id="14"/>
      <w:bookmarkEnd w:id="14"/>
      <w:r w:rsidDel="00000000" w:rsidR="00000000" w:rsidRPr="00000000">
        <w:rPr>
          <w:sz w:val="24"/>
          <w:szCs w:val="24"/>
          <w:rtl w:val="0"/>
        </w:rPr>
        <w:t xml:space="preserve">Les relations externes.</w:t>
      </w:r>
    </w:p>
    <w:p w:rsidR="00000000" w:rsidDel="00000000" w:rsidP="00000000" w:rsidRDefault="00000000" w:rsidRPr="00000000" w14:paraId="000000C0">
      <w:pPr>
        <w:pStyle w:val="Heading3"/>
        <w:spacing w:line="360" w:lineRule="auto"/>
        <w:ind w:hanging="2"/>
        <w:jc w:val="both"/>
        <w:rPr>
          <w:sz w:val="24"/>
          <w:szCs w:val="24"/>
        </w:rPr>
      </w:pPr>
      <w:bookmarkStart w:colFirst="0" w:colLast="0" w:name="_heading=h.yg53v4o310b5" w:id="15"/>
      <w:bookmarkEnd w:id="15"/>
      <w:r w:rsidDel="00000000" w:rsidR="00000000" w:rsidRPr="00000000">
        <w:rPr>
          <w:sz w:val="24"/>
          <w:szCs w:val="24"/>
          <w:rtl w:val="0"/>
        </w:rPr>
        <w:t xml:space="preserve">1.1.5. La fonction de Ressources Humaines</w:t>
      </w:r>
    </w:p>
    <w:p w:rsidR="00000000" w:rsidDel="00000000" w:rsidP="00000000" w:rsidRDefault="00000000" w:rsidRPr="00000000" w14:paraId="000000C1">
      <w:pPr>
        <w:widowControl w:val="0"/>
        <w:spacing w:after="0" w:line="360" w:lineRule="auto"/>
        <w:ind w:hanging="2"/>
        <w:jc w:val="both"/>
        <w:rPr>
          <w:sz w:val="24"/>
          <w:szCs w:val="24"/>
        </w:rPr>
      </w:pPr>
      <w:r w:rsidDel="00000000" w:rsidR="00000000" w:rsidRPr="00000000">
        <w:rPr>
          <w:sz w:val="24"/>
          <w:szCs w:val="24"/>
          <w:rtl w:val="0"/>
        </w:rPr>
        <w:t xml:space="preserve">En tant que fonction à part entière de l’entreprise, la gestion des ressources humaines s’est structurée tardivement. Depuis la guerre mondiale, son champ d’activité s’est élargi à côté des aspects traditionnels d’administration du personnel.</w:t>
      </w:r>
    </w:p>
    <w:p w:rsidR="00000000" w:rsidDel="00000000" w:rsidP="00000000" w:rsidRDefault="00000000" w:rsidRPr="00000000" w14:paraId="000000C2">
      <w:pPr>
        <w:widowControl w:val="0"/>
        <w:spacing w:after="0" w:line="360" w:lineRule="auto"/>
        <w:ind w:hanging="2"/>
        <w:jc w:val="both"/>
        <w:rPr>
          <w:sz w:val="24"/>
          <w:szCs w:val="24"/>
        </w:rPr>
      </w:pPr>
      <w:r w:rsidDel="00000000" w:rsidR="00000000" w:rsidRPr="00000000">
        <w:rPr>
          <w:sz w:val="24"/>
          <w:szCs w:val="24"/>
          <w:rtl w:val="0"/>
        </w:rPr>
        <w:t xml:space="preserve">La GRH définit les politiques d’emploi, de rémunération, de formation, de gestion de carrière, d’information et de communication de relation professionnelle.</w:t>
      </w:r>
    </w:p>
    <w:p w:rsidR="00000000" w:rsidDel="00000000" w:rsidP="00000000" w:rsidRDefault="00000000" w:rsidRPr="00000000" w14:paraId="000000C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4">
      <w:pPr>
        <w:widowControl w:val="0"/>
        <w:spacing w:after="0" w:line="360" w:lineRule="auto"/>
        <w:ind w:hanging="2"/>
        <w:jc w:val="both"/>
        <w:rPr>
          <w:sz w:val="24"/>
          <w:szCs w:val="24"/>
        </w:rPr>
      </w:pPr>
      <w:r w:rsidDel="00000000" w:rsidR="00000000" w:rsidRPr="00000000">
        <w:rPr>
          <w:sz w:val="24"/>
          <w:szCs w:val="24"/>
          <w:rtl w:val="0"/>
        </w:rPr>
        <w:t xml:space="preserve">Contenu de la GRH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-95246</wp:posOffset>
                </wp:positionH>
                <wp:positionV relativeFrom="paragraph">
                  <wp:posOffset>255905</wp:posOffset>
                </wp:positionV>
                <wp:extent cx="5597525" cy="4137025"/>
                <wp:wrapNone/>
                <wp:docPr id="1065" name=""/>
                <a:graphic>
                  <a:graphicData uri="http://schemas.microsoft.com/office/word/2010/wordprocessingShape">
                    <wps:wsp>
                      <wps:cNvSpPr txBox="1"/>
                      <wps:spPr>
                        <a:xfrm>
                          <a:off x="0" y="0"/>
                          <a:ext cx="5597525" cy="4137025"/>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00355938">
                              <w:rPr>
                                <w:noProof w:val="1"/>
                                <w:specVanish w:val="1"/>
                              </w:rPr>
                              <w:drawing>
                                <wp:inline distB="0" distT="0" distL="114300" distR="114300">
                                  <wp:extent cx="5674360" cy="3883025"/>
                                  <wp:effectExtent b="0" l="0" r="0" t="0"/>
                                  <wp:docPr id="1030" name="Image 1030"/>
                                  <wp:cNvGraphicFramePr/>
                                  <a:graphic>
                                    <a:graphicData uri="http://schemas.openxmlformats.org/drawingml/2006/picture">
                                      <pic:pic>
                                        <pic:nvPicPr>
                                          <pic:cNvPr id="1030" name=""/>
                                          <pic:cNvPicPr/>
                                        </pic:nvPicPr>
                                        <pic:blipFill>
                                          <a:blip r:embed="rId4"/>
                                          <a:srcRect/>
                                          <a:stretch>
                                            <a:fillRect/>
                                          </a:stretch>
                                        </pic:blipFill>
                                        <pic:spPr bwMode="clr">
                                          <a:xfrm>
                                            <a:off x="0" y="0"/>
                                            <a:ext cx="5674360" cy="3883025"/>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0" w:lineRule="auto"/>
                              <w:ind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-95246</wp:posOffset>
                </wp:positionH>
                <wp:positionV relativeFrom="paragraph">
                  <wp:posOffset>255905</wp:posOffset>
                </wp:positionV>
                <wp:extent cx="5597525" cy="4137025"/>
                <wp:effectExtent b="0" l="0" r="0" t="0"/>
                <wp:wrapNone/>
                <wp:docPr id="1065"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5597525" cy="4137025"/>
                        </a:xfrm>
                        <a:prstGeom prst="rect"/>
                        <a:ln/>
                      </pic:spPr>
                    </pic:pic>
                  </a:graphicData>
                </a:graphic>
              </wp:anchor>
            </w:drawing>
          </mc:Fallback>
        </mc:AlternateContent>
      </w:r>
    </w:p>
    <w:p w:rsidR="00000000" w:rsidDel="00000000" w:rsidP="00000000" w:rsidRDefault="00000000" w:rsidRPr="00000000" w14:paraId="000000C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7">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C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1">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D6">
      <w:pPr>
        <w:pStyle w:val="Heading2"/>
        <w:spacing w:line="360" w:lineRule="auto"/>
        <w:ind w:left="1" w:hanging="3"/>
        <w:jc w:val="both"/>
        <w:rPr>
          <w:sz w:val="24"/>
          <w:szCs w:val="24"/>
        </w:rPr>
      </w:pPr>
      <w:bookmarkStart w:colFirst="0" w:colLast="0" w:name="_heading=h.2s8eyo1" w:id="16"/>
      <w:bookmarkEnd w:id="16"/>
      <w:r w:rsidDel="00000000" w:rsidR="00000000" w:rsidRPr="00000000">
        <w:br w:type="page"/>
      </w:r>
      <w:r w:rsidDel="00000000" w:rsidR="00000000" w:rsidRPr="00000000">
        <w:rPr>
          <w:i w:val="1"/>
          <w:sz w:val="24"/>
          <w:szCs w:val="24"/>
          <w:rtl w:val="0"/>
        </w:rPr>
        <w:t xml:space="preserve">1.2. NOTIONS – BUT – OBJECTIFS ET ACTIVITÉS DE LA GESTION DES RESSOURCES HUMAINES</w:t>
      </w:r>
      <w:r w:rsidDel="00000000" w:rsidR="00000000" w:rsidRPr="00000000">
        <w:rPr>
          <w:rtl w:val="0"/>
        </w:rPr>
      </w:r>
    </w:p>
    <w:p w:rsidR="00000000" w:rsidDel="00000000" w:rsidP="00000000" w:rsidRDefault="00000000" w:rsidRPr="00000000" w14:paraId="000000D7">
      <w:pPr>
        <w:widowControl w:val="0"/>
        <w:spacing w:after="0" w:line="360" w:lineRule="auto"/>
        <w:ind w:hanging="2"/>
        <w:jc w:val="both"/>
        <w:rPr>
          <w:sz w:val="24"/>
          <w:szCs w:val="24"/>
        </w:rPr>
      </w:pPr>
      <w:bookmarkStart w:colFirst="0" w:colLast="0" w:name="_heading=h.17dp8vu" w:id="17"/>
      <w:bookmarkEnd w:id="17"/>
      <w:r w:rsidDel="00000000" w:rsidR="00000000" w:rsidRPr="00000000">
        <w:rPr>
          <w:sz w:val="24"/>
          <w:szCs w:val="24"/>
          <w:rtl w:val="0"/>
        </w:rPr>
        <w:t xml:space="preserve">Ce paragraphe s'attèle à nous donner essentiellement le but, les objectifs et les activités-clés de la Gestion des Ressources Humaines.</w:t>
      </w:r>
    </w:p>
    <w:p w:rsidR="00000000" w:rsidDel="00000000" w:rsidP="00000000" w:rsidRDefault="00000000" w:rsidRPr="00000000" w14:paraId="000000D8">
      <w:pPr>
        <w:pStyle w:val="Heading3"/>
        <w:spacing w:line="360" w:lineRule="auto"/>
        <w:ind w:hanging="2"/>
        <w:jc w:val="both"/>
        <w:rPr>
          <w:sz w:val="24"/>
          <w:szCs w:val="24"/>
        </w:rPr>
      </w:pPr>
      <w:bookmarkStart w:colFirst="0" w:colLast="0" w:name="_heading=h.d8c89ux6wmq" w:id="18"/>
      <w:bookmarkEnd w:id="18"/>
      <w:r w:rsidDel="00000000" w:rsidR="00000000" w:rsidRPr="00000000">
        <w:rPr>
          <w:sz w:val="24"/>
          <w:szCs w:val="24"/>
          <w:rtl w:val="0"/>
        </w:rPr>
        <w:t xml:space="preserve">1.2.1. But de la Gestion des Ressources Humaines</w:t>
      </w:r>
    </w:p>
    <w:p w:rsidR="00000000" w:rsidDel="00000000" w:rsidP="00000000" w:rsidRDefault="00000000" w:rsidRPr="00000000" w14:paraId="000000D9">
      <w:pPr>
        <w:widowControl w:val="0"/>
        <w:spacing w:after="0" w:line="360" w:lineRule="auto"/>
        <w:ind w:hanging="2"/>
        <w:jc w:val="both"/>
        <w:rPr>
          <w:sz w:val="24"/>
          <w:szCs w:val="24"/>
        </w:rPr>
      </w:pPr>
      <w:bookmarkStart w:colFirst="0" w:colLast="0" w:name="_heading=h.3rdcrjn" w:id="19"/>
      <w:bookmarkEnd w:id="19"/>
      <w:r w:rsidDel="00000000" w:rsidR="00000000" w:rsidRPr="00000000">
        <w:rPr>
          <w:sz w:val="24"/>
          <w:szCs w:val="24"/>
          <w:rtl w:val="0"/>
        </w:rPr>
        <w:t xml:space="preserve">Ce but est essentiellement d'améliorer la contribution des personnes à l'organisation, à la productivité de l'organisation car s'il n'y a pas de gain de productivité du personnel, les organisations stagnent et éventuellement échouent.</w:t>
      </w:r>
    </w:p>
    <w:p w:rsidR="00000000" w:rsidDel="00000000" w:rsidP="00000000" w:rsidRDefault="00000000" w:rsidRPr="00000000" w14:paraId="000000DA">
      <w:pPr>
        <w:pStyle w:val="Heading3"/>
        <w:spacing w:line="360" w:lineRule="auto"/>
        <w:ind w:hanging="2"/>
        <w:jc w:val="both"/>
        <w:rPr>
          <w:sz w:val="24"/>
          <w:szCs w:val="24"/>
        </w:rPr>
      </w:pPr>
      <w:bookmarkStart w:colFirst="0" w:colLast="0" w:name="_heading=h.eo0o4ly16f6u" w:id="20"/>
      <w:bookmarkEnd w:id="20"/>
      <w:r w:rsidDel="00000000" w:rsidR="00000000" w:rsidRPr="00000000">
        <w:rPr>
          <w:sz w:val="24"/>
          <w:szCs w:val="24"/>
          <w:rtl w:val="0"/>
        </w:rPr>
        <w:t xml:space="preserve">1.2.2. Objectifs de la Gestion des Ressources Humaines</w:t>
      </w:r>
    </w:p>
    <w:p w:rsidR="00000000" w:rsidDel="00000000" w:rsidP="00000000" w:rsidRDefault="00000000" w:rsidRPr="00000000" w14:paraId="000000DB">
      <w:pPr>
        <w:widowControl w:val="0"/>
        <w:spacing w:after="0" w:line="360" w:lineRule="auto"/>
        <w:ind w:hanging="2"/>
        <w:jc w:val="both"/>
        <w:rPr>
          <w:sz w:val="24"/>
          <w:szCs w:val="24"/>
        </w:rPr>
      </w:pPr>
      <w:r w:rsidDel="00000000" w:rsidR="00000000" w:rsidRPr="00000000">
        <w:rPr>
          <w:sz w:val="24"/>
          <w:szCs w:val="24"/>
          <w:rtl w:val="0"/>
        </w:rPr>
        <w:t xml:space="preserve">Il existe 4 types d'objectifs dans la Gestion des Ressources Humaines:</w:t>
      </w:r>
    </w:p>
    <w:p w:rsidR="00000000" w:rsidDel="00000000" w:rsidP="00000000" w:rsidRDefault="00000000" w:rsidRPr="00000000" w14:paraId="000000DC">
      <w:pPr>
        <w:widowControl w:val="0"/>
        <w:spacing w:after="0" w:line="360" w:lineRule="auto"/>
        <w:ind w:hanging="2"/>
        <w:jc w:val="both"/>
        <w:rPr>
          <w:sz w:val="24"/>
          <w:szCs w:val="24"/>
        </w:rPr>
      </w:pPr>
      <w:r w:rsidDel="00000000" w:rsidR="00000000" w:rsidRPr="00000000">
        <w:rPr>
          <w:b w:val="1"/>
          <w:i w:val="1"/>
          <w:sz w:val="24"/>
          <w:szCs w:val="24"/>
          <w:rtl w:val="0"/>
        </w:rPr>
        <w:t xml:space="preserve">1°. Objectifs sociaux </w:t>
      </w:r>
      <w:r w:rsidDel="00000000" w:rsidR="00000000" w:rsidRPr="00000000">
        <w:rPr>
          <w:sz w:val="24"/>
          <w:szCs w:val="24"/>
          <w:rtl w:val="0"/>
        </w:rPr>
        <w:t xml:space="preserve">: La Gestion des Ressources Humaines doit répondre aux</w:t>
      </w:r>
    </w:p>
    <w:p w:rsidR="00000000" w:rsidDel="00000000" w:rsidP="00000000" w:rsidRDefault="00000000" w:rsidRPr="00000000" w14:paraId="000000DD">
      <w:pPr>
        <w:widowControl w:val="0"/>
        <w:spacing w:after="0" w:line="360" w:lineRule="auto"/>
        <w:ind w:hanging="2"/>
        <w:jc w:val="both"/>
        <w:rPr>
          <w:sz w:val="24"/>
          <w:szCs w:val="24"/>
        </w:rPr>
      </w:pPr>
      <w:r w:rsidDel="00000000" w:rsidR="00000000" w:rsidRPr="00000000">
        <w:rPr>
          <w:sz w:val="24"/>
          <w:szCs w:val="24"/>
          <w:rtl w:val="0"/>
        </w:rPr>
        <w:t xml:space="preserve">besoins et aux défis de la société tout en minimisant l'impact négatif qu'elle pourrait avoir sur l'organisation,</w:t>
      </w:r>
    </w:p>
    <w:p w:rsidR="00000000" w:rsidDel="00000000" w:rsidP="00000000" w:rsidRDefault="00000000" w:rsidRPr="00000000" w14:paraId="000000DE">
      <w:pPr>
        <w:widowControl w:val="0"/>
        <w:spacing w:after="0" w:line="360" w:lineRule="auto"/>
        <w:ind w:hanging="2"/>
        <w:jc w:val="both"/>
        <w:rPr>
          <w:sz w:val="24"/>
          <w:szCs w:val="24"/>
        </w:rPr>
      </w:pPr>
      <w:r w:rsidDel="00000000" w:rsidR="00000000" w:rsidRPr="00000000">
        <w:rPr>
          <w:b w:val="1"/>
          <w:i w:val="1"/>
          <w:sz w:val="24"/>
          <w:szCs w:val="24"/>
          <w:rtl w:val="0"/>
        </w:rPr>
        <w:t xml:space="preserve">2°. Objectifs organisationnels </w:t>
      </w:r>
      <w:r w:rsidDel="00000000" w:rsidR="00000000" w:rsidRPr="00000000">
        <w:rPr>
          <w:sz w:val="24"/>
          <w:szCs w:val="24"/>
          <w:rtl w:val="0"/>
        </w:rPr>
        <w:t xml:space="preserve">: La légitimité de la Gestion des Ressources Humaines réside dans sa contribution efficace de l'organisation. La Gestion des Ressources Humaines n'est pas une fin en soi, ce n'est qu'un moyen d'aider l'organisation à atteindre ses objectifs premiers autrement dit, la Gestion des</w:t>
      </w:r>
    </w:p>
    <w:p w:rsidR="00000000" w:rsidDel="00000000" w:rsidP="00000000" w:rsidRDefault="00000000" w:rsidRPr="00000000" w14:paraId="000000DF">
      <w:pPr>
        <w:widowControl w:val="0"/>
        <w:spacing w:after="0" w:line="360" w:lineRule="auto"/>
        <w:ind w:hanging="2"/>
        <w:jc w:val="both"/>
        <w:rPr>
          <w:sz w:val="24"/>
          <w:szCs w:val="24"/>
        </w:rPr>
      </w:pPr>
      <w:r w:rsidDel="00000000" w:rsidR="00000000" w:rsidRPr="00000000">
        <w:rPr>
          <w:sz w:val="24"/>
          <w:szCs w:val="24"/>
          <w:rtl w:val="0"/>
        </w:rPr>
        <w:t xml:space="preserve">Ressources Humaines est au service de l'organisation.</w:t>
      </w:r>
    </w:p>
    <w:p w:rsidR="00000000" w:rsidDel="00000000" w:rsidP="00000000" w:rsidRDefault="00000000" w:rsidRPr="00000000" w14:paraId="000000E0">
      <w:pPr>
        <w:widowControl w:val="0"/>
        <w:spacing w:after="0" w:line="360" w:lineRule="auto"/>
        <w:ind w:hanging="2"/>
        <w:jc w:val="both"/>
        <w:rPr>
          <w:sz w:val="24"/>
          <w:szCs w:val="24"/>
        </w:rPr>
      </w:pPr>
      <w:r w:rsidDel="00000000" w:rsidR="00000000" w:rsidRPr="00000000">
        <w:rPr>
          <w:b w:val="1"/>
          <w:i w:val="1"/>
          <w:sz w:val="24"/>
          <w:szCs w:val="24"/>
          <w:rtl w:val="0"/>
        </w:rPr>
        <w:t xml:space="preserve">3°. Objectifs fonctionnels </w:t>
      </w:r>
      <w:r w:rsidDel="00000000" w:rsidR="00000000" w:rsidRPr="00000000">
        <w:rPr>
          <w:sz w:val="24"/>
          <w:szCs w:val="24"/>
          <w:rtl w:val="0"/>
        </w:rPr>
        <w:t xml:space="preserve">: Il est nécessaire que les activités et les services de ressources humaines soient à la mesure de l'organisation qu'ils servent.</w:t>
      </w:r>
    </w:p>
    <w:p w:rsidR="00000000" w:rsidDel="00000000" w:rsidP="00000000" w:rsidRDefault="00000000" w:rsidRPr="00000000" w14:paraId="000000E1">
      <w:pPr>
        <w:widowControl w:val="0"/>
        <w:spacing w:after="0" w:line="360" w:lineRule="auto"/>
        <w:ind w:hanging="2"/>
        <w:jc w:val="both"/>
        <w:rPr>
          <w:sz w:val="24"/>
          <w:szCs w:val="24"/>
        </w:rPr>
      </w:pPr>
      <w:r w:rsidDel="00000000" w:rsidR="00000000" w:rsidRPr="00000000">
        <w:rPr>
          <w:b w:val="1"/>
          <w:i w:val="1"/>
          <w:sz w:val="24"/>
          <w:szCs w:val="24"/>
          <w:rtl w:val="0"/>
        </w:rPr>
        <w:t xml:space="preserve">4°. Objectifs personnels </w:t>
      </w:r>
      <w:r w:rsidDel="00000000" w:rsidR="00000000" w:rsidRPr="00000000">
        <w:rPr>
          <w:sz w:val="24"/>
          <w:szCs w:val="24"/>
          <w:rtl w:val="0"/>
        </w:rPr>
        <w:t xml:space="preserve">: Il est aussi nécessaire de soutenir la réalisation des objectifs personnels des individus à leurs emplois, au moins dans la mesure où ces objectifs améliorent la contribution des individus à l'organisation (ceci est un élément clé pour ce qui concerne les grilles de manager) cette diptyque comprend deux dimension: l'intérêt vers les hommes et/ou vers la population.</w:t>
      </w:r>
    </w:p>
    <w:p w:rsidR="00000000" w:rsidDel="00000000" w:rsidP="00000000" w:rsidRDefault="00000000" w:rsidRPr="00000000" w14:paraId="000000E2">
      <w:pPr>
        <w:widowControl w:val="0"/>
        <w:spacing w:after="0" w:line="360" w:lineRule="auto"/>
        <w:ind w:hanging="2"/>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3">
      <w:pPr>
        <w:widowControl w:val="0"/>
        <w:spacing w:after="0" w:line="360" w:lineRule="auto"/>
        <w:ind w:hanging="2"/>
        <w:jc w:val="both"/>
        <w:rPr>
          <w:sz w:val="24"/>
          <w:szCs w:val="24"/>
        </w:rPr>
      </w:pPr>
      <w:r w:rsidDel="00000000" w:rsidR="00000000" w:rsidRPr="00000000">
        <w:rPr>
          <w:sz w:val="24"/>
          <w:szCs w:val="24"/>
          <w:rtl w:val="0"/>
        </w:rPr>
        <w:t xml:space="preserve">Homme</w:t>
      </w:r>
    </w:p>
    <w:p w:rsidR="00000000" w:rsidDel="00000000" w:rsidP="00000000" w:rsidRDefault="00000000" w:rsidRPr="00000000" w14:paraId="000000E4">
      <w:pPr>
        <w:widowControl w:val="0"/>
        <w:spacing w:after="0" w:line="360" w:lineRule="auto"/>
        <w:ind w:hanging="2"/>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44450" cy="1181100"/>
                <wp:effectExtent b="0" l="0" r="0" t="0"/>
                <wp:wrapNone/>
                <wp:docPr id="1071" name=""/>
                <a:graphic>
                  <a:graphicData uri="http://schemas.microsoft.com/office/word/2010/wordprocessingShape">
                    <wps:wsp>
                      <wps:cNvCnPr/>
                      <wps:spPr>
                        <a:xfrm rot="10800000">
                          <a:off x="5341238" y="3198975"/>
                          <a:ext cx="9525" cy="1162050"/>
                        </a:xfrm>
                        <a:prstGeom prst="straightConnector1">
                          <a:avLst/>
                        </a:prstGeom>
                        <a:solidFill>
                          <a:srgbClr val="FFFFFF"/>
                        </a:solid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44450" cy="1181100"/>
                <wp:effectExtent b="0" l="0" r="0" t="0"/>
                <wp:wrapNone/>
                <wp:docPr id="1071"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44450" cy="1181100"/>
                        </a:xfrm>
                        <a:prstGeom prst="rect"/>
                        <a:ln/>
                      </pic:spPr>
                    </pic:pic>
                  </a:graphicData>
                </a:graphic>
              </wp:anchor>
            </w:drawing>
          </mc:Fallback>
        </mc:AlternateContent>
      </w:r>
    </w:p>
    <w:p w:rsidR="00000000" w:rsidDel="00000000" w:rsidP="00000000" w:rsidRDefault="00000000" w:rsidRPr="00000000" w14:paraId="000000E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E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E7">
      <w:pPr>
        <w:widowControl w:val="0"/>
        <w:spacing w:after="0" w:line="360" w:lineRule="auto"/>
        <w:ind w:hanging="2"/>
        <w:jc w:val="both"/>
        <w:rPr>
          <w:sz w:val="24"/>
          <w:szCs w:val="24"/>
        </w:rPr>
      </w:pPr>
      <w:r w:rsidDel="00000000" w:rsidR="00000000" w:rsidRPr="00000000">
        <w:rPr>
          <w:sz w:val="24"/>
          <w:szCs w:val="24"/>
          <w:rtl w:val="0"/>
        </w:rPr>
        <w:tab/>
        <w:tab/>
        <w:tab/>
        <w:tab/>
        <w:tab/>
        <w:tab/>
        <w:tab/>
        <w:t xml:space="preserve">Entreprise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2847975" cy="57150"/>
                <wp:effectExtent b="0" l="0" r="0" t="0"/>
                <wp:wrapNone/>
                <wp:docPr id="1070" name=""/>
                <a:graphic>
                  <a:graphicData uri="http://schemas.microsoft.com/office/word/2010/wordprocessingShape">
                    <wps:wsp>
                      <wps:cNvCnPr/>
                      <wps:spPr>
                        <a:xfrm>
                          <a:off x="3936300" y="3765713"/>
                          <a:ext cx="2819400" cy="28575"/>
                        </a:xfrm>
                        <a:prstGeom prst="straightConnector1">
                          <a:avLst/>
                        </a:prstGeom>
                        <a:solidFill>
                          <a:srgbClr val="FFFFFF"/>
                        </a:solid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2847975" cy="57150"/>
                <wp:effectExtent b="0" l="0" r="0" t="0"/>
                <wp:wrapNone/>
                <wp:docPr id="1070"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2847975" cy="57150"/>
                        </a:xfrm>
                        <a:prstGeom prst="rect"/>
                        <a:ln/>
                      </pic:spPr>
                    </pic:pic>
                  </a:graphicData>
                </a:graphic>
              </wp:anchor>
            </w:drawing>
          </mc:Fallback>
        </mc:AlternateContent>
      </w:r>
    </w:p>
    <w:p w:rsidR="00000000" w:rsidDel="00000000" w:rsidP="00000000" w:rsidRDefault="00000000" w:rsidRPr="00000000" w14:paraId="000000E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E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EA">
      <w:pPr>
        <w:widowControl w:val="0"/>
        <w:spacing w:after="0" w:line="360" w:lineRule="auto"/>
        <w:ind w:hanging="2"/>
        <w:jc w:val="both"/>
        <w:rPr>
          <w:sz w:val="24"/>
          <w:szCs w:val="24"/>
        </w:rPr>
      </w:pPr>
      <w:bookmarkStart w:colFirst="0" w:colLast="0" w:name="_heading=h.26in1rg" w:id="21"/>
      <w:bookmarkEnd w:id="21"/>
      <w:r w:rsidDel="00000000" w:rsidR="00000000" w:rsidRPr="00000000">
        <w:rPr>
          <w:sz w:val="24"/>
          <w:szCs w:val="24"/>
          <w:rtl w:val="0"/>
        </w:rPr>
        <w:t xml:space="preserve">Si les objectifs personnels des individus sont ignorés, ceux -ci peuvent limiter leur performance, les amener à être insatisfaits et même à quitter l'organisation.</w:t>
      </w:r>
    </w:p>
    <w:p w:rsidR="00000000" w:rsidDel="00000000" w:rsidP="00000000" w:rsidRDefault="00000000" w:rsidRPr="00000000" w14:paraId="000000EB">
      <w:pPr>
        <w:pStyle w:val="Heading3"/>
        <w:spacing w:line="360" w:lineRule="auto"/>
        <w:ind w:hanging="2"/>
        <w:jc w:val="both"/>
        <w:rPr>
          <w:sz w:val="24"/>
          <w:szCs w:val="24"/>
        </w:rPr>
      </w:pPr>
      <w:bookmarkStart w:colFirst="0" w:colLast="0" w:name="_heading=h.bqh7isytqpt3" w:id="22"/>
      <w:bookmarkEnd w:id="22"/>
      <w:r w:rsidDel="00000000" w:rsidR="00000000" w:rsidRPr="00000000">
        <w:rPr>
          <w:sz w:val="24"/>
          <w:szCs w:val="24"/>
          <w:rtl w:val="0"/>
        </w:rPr>
        <w:t xml:space="preserve">1.2.3. Activités de la Gestion des Ressources Humaines</w:t>
      </w:r>
    </w:p>
    <w:p w:rsidR="00000000" w:rsidDel="00000000" w:rsidP="00000000" w:rsidRDefault="00000000" w:rsidRPr="00000000" w14:paraId="000000EC">
      <w:pPr>
        <w:widowControl w:val="0"/>
        <w:spacing w:after="0" w:line="360" w:lineRule="auto"/>
        <w:ind w:hanging="2"/>
        <w:jc w:val="both"/>
        <w:rPr>
          <w:sz w:val="24"/>
          <w:szCs w:val="24"/>
        </w:rPr>
      </w:pPr>
      <w:r w:rsidDel="00000000" w:rsidR="00000000" w:rsidRPr="00000000">
        <w:rPr>
          <w:sz w:val="24"/>
          <w:szCs w:val="24"/>
          <w:rtl w:val="0"/>
        </w:rPr>
        <w:t xml:space="preserve">Pour atteindre son but et ses objectifs, le service des ressources humaines obtient, développe, utilise, évalue, conserve le bon nombre des personnes ayant les bonnes compétences et attitudes, pour doter l'organisation de la main d'œuvre dont elle a besoin. Les activités clés sont:</w:t>
      </w:r>
    </w:p>
    <w:p w:rsidR="00000000" w:rsidDel="00000000" w:rsidP="00000000" w:rsidRDefault="00000000" w:rsidRPr="00000000" w14:paraId="000000ED">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Planification des ressources humaines,</w:t>
      </w:r>
    </w:p>
    <w:p w:rsidR="00000000" w:rsidDel="00000000" w:rsidP="00000000" w:rsidRDefault="00000000" w:rsidRPr="00000000" w14:paraId="000000EE">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Banque des candidats (processus de sélection),</w:t>
      </w:r>
    </w:p>
    <w:p w:rsidR="00000000" w:rsidDel="00000000" w:rsidP="00000000" w:rsidRDefault="00000000" w:rsidRPr="00000000" w14:paraId="000000EF">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Recrutement,</w:t>
      </w:r>
    </w:p>
    <w:p w:rsidR="00000000" w:rsidDel="00000000" w:rsidP="00000000" w:rsidRDefault="00000000" w:rsidRPr="00000000" w14:paraId="000000F0">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Orientation et formation ,</w:t>
      </w:r>
    </w:p>
    <w:p w:rsidR="00000000" w:rsidDel="00000000" w:rsidP="00000000" w:rsidRDefault="00000000" w:rsidRPr="00000000" w14:paraId="000000F1">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Développement à l'emploi,</w:t>
      </w:r>
    </w:p>
    <w:p w:rsidR="00000000" w:rsidDel="00000000" w:rsidP="00000000" w:rsidRDefault="00000000" w:rsidRPr="00000000" w14:paraId="000000F2">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Décision d'affectation,</w:t>
      </w:r>
    </w:p>
    <w:p w:rsidR="00000000" w:rsidDel="00000000" w:rsidP="00000000" w:rsidRDefault="00000000" w:rsidRPr="00000000" w14:paraId="000000F3">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Évaluation du rendement (mesure de performance),</w:t>
      </w:r>
    </w:p>
    <w:p w:rsidR="00000000" w:rsidDel="00000000" w:rsidP="00000000" w:rsidRDefault="00000000" w:rsidRPr="00000000" w14:paraId="000000F4">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Rémunération (en échange au rendement des compétences obligatoires),</w:t>
      </w:r>
    </w:p>
    <w:p w:rsidR="00000000" w:rsidDel="00000000" w:rsidP="00000000" w:rsidRDefault="00000000" w:rsidRPr="00000000" w14:paraId="000000F5">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Counseling ou amélioration des communications,</w:t>
      </w:r>
    </w:p>
    <w:p w:rsidR="00000000" w:rsidDel="00000000" w:rsidP="00000000" w:rsidRDefault="00000000" w:rsidRPr="00000000" w14:paraId="000000F6">
      <w:pPr>
        <w:widowControl w:val="0"/>
        <w:numPr>
          <w:ilvl w:val="0"/>
          <w:numId w:val="13"/>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Relation patronale et syndicale.</w:t>
      </w:r>
    </w:p>
    <w:p w:rsidR="00000000" w:rsidDel="00000000" w:rsidP="00000000" w:rsidRDefault="00000000" w:rsidRPr="00000000" w14:paraId="000000F7">
      <w:pPr>
        <w:widowControl w:val="0"/>
        <w:spacing w:after="0" w:line="360" w:lineRule="auto"/>
        <w:ind w:hanging="2"/>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8">
      <w:pPr>
        <w:widowControl w:val="0"/>
        <w:spacing w:after="0" w:line="360" w:lineRule="auto"/>
        <w:ind w:hanging="2"/>
        <w:jc w:val="both"/>
        <w:rPr>
          <w:sz w:val="24"/>
          <w:szCs w:val="24"/>
        </w:rPr>
      </w:pPr>
      <w:r w:rsidDel="00000000" w:rsidR="00000000" w:rsidRPr="00000000">
        <w:rPr>
          <w:b w:val="1"/>
          <w:i w:val="1"/>
          <w:sz w:val="24"/>
          <w:szCs w:val="24"/>
          <w:rtl w:val="0"/>
        </w:rPr>
        <w:t xml:space="preserve">Fig. Relation entre les objectifs et les activités de la Gestion des Ressources Humaines</w:t>
      </w:r>
      <w:r w:rsidDel="00000000" w:rsidR="00000000" w:rsidRPr="00000000">
        <w:rPr>
          <w:rtl w:val="0"/>
        </w:rPr>
      </w:r>
    </w:p>
    <w:p w:rsidR="00000000" w:rsidDel="00000000" w:rsidP="00000000" w:rsidRDefault="00000000" w:rsidRPr="00000000" w14:paraId="000000F9">
      <w:pPr>
        <w:widowControl w:val="0"/>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41278</wp:posOffset>
                </wp:positionH>
                <wp:positionV relativeFrom="paragraph">
                  <wp:posOffset>41275</wp:posOffset>
                </wp:positionV>
                <wp:extent cx="5597525" cy="6217285"/>
                <wp:wrapNone/>
                <wp:docPr id="1068" name=""/>
                <a:graphic>
                  <a:graphicData uri="http://schemas.microsoft.com/office/word/2010/wordprocessingShape">
                    <wps:wsp>
                      <wps:cNvSpPr txBox="1"/>
                      <wps:spPr>
                        <a:xfrm>
                          <a:off x="0" y="0"/>
                          <a:ext cx="5597525" cy="6217285"/>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00000000">
                              <w:rPr>
                                <w:noProof w:val="1"/>
                                <w:specVanish w:val="1"/>
                              </w:rPr>
                              <w:drawing>
                                <wp:inline distB="0" distT="0" distL="114300" distR="114300">
                                  <wp:extent cx="5601335" cy="5963920"/>
                                  <wp:effectExtent b="0" l="0" r="0" t="0"/>
                                  <wp:docPr id="1031" name="Image 1031"/>
                                  <wp:cNvGraphicFramePr/>
                                  <a:graphic>
                                    <a:graphicData uri="http://schemas.openxmlformats.org/drawingml/2006/picture">
                                      <pic:pic>
                                        <pic:nvPicPr>
                                          <pic:cNvPr id="1031" name=""/>
                                          <pic:cNvPicPr/>
                                        </pic:nvPicPr>
                                        <pic:blipFill>
                                          <a:blip r:embed="rId5"/>
                                          <a:srcRect/>
                                          <a:stretch>
                                            <a:fillRect/>
                                          </a:stretch>
                                        </pic:blipFill>
                                        <pic:spPr bwMode="clr">
                                          <a:xfrm>
                                            <a:off x="0" y="0"/>
                                            <a:ext cx="5601335" cy="5963920"/>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9" w:lineRule="atLeast"/>
                              <w:ind w:right="-34"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41278</wp:posOffset>
                </wp:positionH>
                <wp:positionV relativeFrom="paragraph">
                  <wp:posOffset>41275</wp:posOffset>
                </wp:positionV>
                <wp:extent cx="5597525" cy="6217285"/>
                <wp:effectExtent b="0" l="0" r="0" t="0"/>
                <wp:wrapNone/>
                <wp:docPr id="1068"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5597525" cy="6217285"/>
                        </a:xfrm>
                        <a:prstGeom prst="rect"/>
                        <a:ln/>
                      </pic:spPr>
                    </pic:pic>
                  </a:graphicData>
                </a:graphic>
              </wp:anchor>
            </w:drawing>
          </mc:Fallback>
        </mc:AlternateContent>
      </w:r>
    </w:p>
    <w:p w:rsidR="00000000" w:rsidDel="00000000" w:rsidP="00000000" w:rsidRDefault="00000000" w:rsidRPr="00000000" w14:paraId="000000F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F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F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F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F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0F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1">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7">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0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1">
      <w:pPr>
        <w:widowControl w:val="0"/>
        <w:spacing w:after="0" w:line="360" w:lineRule="auto"/>
        <w:ind w:hanging="2"/>
        <w:jc w:val="both"/>
        <w:rPr>
          <w:sz w:val="24"/>
          <w:szCs w:val="24"/>
        </w:rPr>
      </w:pPr>
      <w:r w:rsidDel="00000000" w:rsidR="00000000" w:rsidRPr="00000000">
        <w:rPr>
          <w:b w:val="1"/>
          <w:i w:val="1"/>
          <w:sz w:val="24"/>
          <w:szCs w:val="24"/>
          <w:rtl w:val="0"/>
        </w:rPr>
        <w:t xml:space="preserve">Source: </w:t>
      </w:r>
      <w:r w:rsidDel="00000000" w:rsidR="00000000" w:rsidRPr="00000000">
        <w:rPr>
          <w:i w:val="1"/>
          <w:sz w:val="24"/>
          <w:szCs w:val="24"/>
          <w:rtl w:val="0"/>
        </w:rPr>
        <w:t xml:space="preserve">Werther Davis et Lee Gosselin, </w:t>
      </w:r>
      <w:r w:rsidDel="00000000" w:rsidR="00000000" w:rsidRPr="00000000">
        <w:rPr>
          <w:i w:val="1"/>
          <w:sz w:val="24"/>
          <w:szCs w:val="24"/>
          <w:u w:val="single"/>
          <w:rtl w:val="0"/>
        </w:rPr>
        <w:t xml:space="preserve">Gestion des Ressources Humaines</w:t>
      </w:r>
      <w:r w:rsidDel="00000000" w:rsidR="00000000" w:rsidRPr="00000000">
        <w:rPr>
          <w:i w:val="1"/>
          <w:sz w:val="24"/>
          <w:szCs w:val="24"/>
          <w:rtl w:val="0"/>
        </w:rPr>
        <w:t xml:space="preserve"> , </w:t>
      </w:r>
      <w:r w:rsidDel="00000000" w:rsidR="00000000" w:rsidRPr="00000000">
        <w:rPr>
          <w:sz w:val="24"/>
          <w:szCs w:val="24"/>
          <w:rtl w:val="0"/>
        </w:rPr>
        <w:t xml:space="preserve">éd. 2</w:t>
      </w:r>
      <w:r w:rsidDel="00000000" w:rsidR="00000000" w:rsidRPr="00000000">
        <w:rPr>
          <w:sz w:val="24"/>
          <w:szCs w:val="24"/>
          <w:vertAlign w:val="superscript"/>
          <w:rtl w:val="0"/>
        </w:rPr>
        <w:t xml:space="preserve">ème</w:t>
      </w:r>
      <w:r w:rsidDel="00000000" w:rsidR="00000000" w:rsidRPr="00000000">
        <w:rPr>
          <w:sz w:val="24"/>
          <w:szCs w:val="24"/>
          <w:rtl w:val="0"/>
        </w:rPr>
        <w:t xml:space="preserve"> Mac Grawhill, Montréal, 1990, p.14</w:t>
      </w:r>
    </w:p>
    <w:p w:rsidR="00000000" w:rsidDel="00000000" w:rsidP="00000000" w:rsidRDefault="00000000" w:rsidRPr="00000000" w14:paraId="0000011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3">
      <w:pPr>
        <w:widowControl w:val="0"/>
        <w:spacing w:after="0" w:line="360" w:lineRule="auto"/>
        <w:ind w:hanging="2"/>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4">
      <w:pPr>
        <w:widowControl w:val="0"/>
        <w:spacing w:after="0" w:line="360" w:lineRule="auto"/>
        <w:ind w:hanging="2"/>
        <w:jc w:val="both"/>
        <w:rPr>
          <w:sz w:val="24"/>
          <w:szCs w:val="24"/>
        </w:rPr>
      </w:pPr>
      <w:r w:rsidDel="00000000" w:rsidR="00000000" w:rsidRPr="00000000">
        <w:rPr>
          <w:b w:val="1"/>
          <w:i w:val="1"/>
          <w:sz w:val="24"/>
          <w:szCs w:val="24"/>
          <w:rtl w:val="0"/>
        </w:rPr>
        <w:t xml:space="preserve">Fig. Un modèle des principaux sous -systèmes de Gestion des Ressources</w:t>
      </w:r>
      <w:r w:rsidDel="00000000" w:rsidR="00000000" w:rsidRPr="00000000">
        <w:rPr>
          <w:sz w:val="24"/>
          <w:szCs w:val="24"/>
          <w:rtl w:val="0"/>
        </w:rPr>
        <w:t xml:space="preserve"> </w:t>
      </w:r>
      <w:r w:rsidDel="00000000" w:rsidR="00000000" w:rsidRPr="00000000">
        <w:rPr>
          <w:b w:val="1"/>
          <w:i w:val="1"/>
          <w:sz w:val="24"/>
          <w:szCs w:val="24"/>
          <w:rtl w:val="0"/>
        </w:rPr>
        <w:t xml:space="preserve">Humaines</w:t>
      </w:r>
      <w:r w:rsidDel="00000000" w:rsidR="00000000" w:rsidRPr="00000000">
        <w:rPr>
          <w:rtl w:val="0"/>
        </w:rPr>
      </w:r>
    </w:p>
    <w:p w:rsidR="00000000" w:rsidDel="00000000" w:rsidP="00000000" w:rsidRDefault="00000000" w:rsidRPr="00000000" w14:paraId="00000115">
      <w:pPr>
        <w:widowControl w:val="0"/>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236220</wp:posOffset>
                </wp:positionH>
                <wp:positionV relativeFrom="paragraph">
                  <wp:posOffset>99060</wp:posOffset>
                </wp:positionV>
                <wp:extent cx="4982210" cy="4744720"/>
                <wp:wrapNone/>
                <wp:docPr id="1062" name=""/>
                <a:graphic>
                  <a:graphicData uri="http://schemas.microsoft.com/office/word/2010/wordprocessingShape">
                    <wps:wsp>
                      <wps:cNvSpPr txBox="1"/>
                      <wps:spPr>
                        <a:xfrm>
                          <a:off x="0" y="0"/>
                          <a:ext cx="4982210" cy="4744720"/>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13192848">
                              <w:rPr>
                                <w:noProof w:val="1"/>
                                <w:specVanish w:val="1"/>
                              </w:rPr>
                              <w:drawing>
                                <wp:inline distB="0" distT="0" distL="114300" distR="114300">
                                  <wp:extent cx="4789805" cy="4491355"/>
                                  <wp:effectExtent b="0" l="0" r="0" t="0"/>
                                  <wp:docPr id="1032" name="Image 1032"/>
                                  <wp:cNvGraphicFramePr/>
                                  <a:graphic>
                                    <a:graphicData uri="http://schemas.openxmlformats.org/drawingml/2006/picture">
                                      <pic:pic>
                                        <pic:nvPicPr>
                                          <pic:cNvPr id="1032" name=""/>
                                          <pic:cNvPicPr/>
                                        </pic:nvPicPr>
                                        <pic:blipFill>
                                          <a:blip r:embed="rId6"/>
                                          <a:srcRect/>
                                          <a:stretch>
                                            <a:fillRect/>
                                          </a:stretch>
                                        </pic:blipFill>
                                        <pic:spPr bwMode="clr">
                                          <a:xfrm>
                                            <a:off x="0" y="0"/>
                                            <a:ext cx="4789805" cy="4491355"/>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0" w:lineRule="auto"/>
                              <w:ind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wp:posOffset>
                </wp:positionH>
                <wp:positionV relativeFrom="paragraph">
                  <wp:posOffset>99060</wp:posOffset>
                </wp:positionV>
                <wp:extent cx="4982210" cy="4744720"/>
                <wp:effectExtent b="0" l="0" r="0" t="0"/>
                <wp:wrapNone/>
                <wp:docPr id="1062"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4982210" cy="4744720"/>
                        </a:xfrm>
                        <a:prstGeom prst="rect"/>
                        <a:ln/>
                      </pic:spPr>
                    </pic:pic>
                  </a:graphicData>
                </a:graphic>
              </wp:anchor>
            </w:drawing>
          </mc:Fallback>
        </mc:AlternateContent>
      </w:r>
    </w:p>
    <w:p w:rsidR="00000000" w:rsidDel="00000000" w:rsidP="00000000" w:rsidRDefault="00000000" w:rsidRPr="00000000" w14:paraId="0000011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7">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1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1">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7">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8">
      <w:pPr>
        <w:widowControl w:val="0"/>
        <w:spacing w:after="0" w:line="360" w:lineRule="auto"/>
        <w:ind w:hanging="2"/>
        <w:jc w:val="both"/>
        <w:rPr>
          <w:sz w:val="24"/>
          <w:szCs w:val="24"/>
        </w:rPr>
      </w:pPr>
      <w:r w:rsidDel="00000000" w:rsidR="00000000" w:rsidRPr="00000000">
        <w:br w:type="page"/>
      </w:r>
      <w:r w:rsidDel="00000000" w:rsidR="00000000" w:rsidRPr="00000000">
        <w:rPr>
          <w:b w:val="1"/>
          <w:i w:val="1"/>
          <w:sz w:val="24"/>
          <w:szCs w:val="24"/>
          <w:rtl w:val="0"/>
        </w:rPr>
        <w:t xml:space="preserve">Fig. Liaison entre les trois niveaux: activités, but et objectif</w:t>
      </w:r>
      <w:r w:rsidDel="00000000" w:rsidR="00000000" w:rsidRPr="00000000">
        <w:rPr>
          <w:rtl w:val="0"/>
        </w:rPr>
      </w:r>
    </w:p>
    <w:p w:rsidR="00000000" w:rsidDel="00000000" w:rsidP="00000000" w:rsidRDefault="00000000" w:rsidRPr="00000000" w14:paraId="0000012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A">
      <w:pPr>
        <w:widowControl w:val="0"/>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5597525" cy="2466975"/>
                <wp:wrapNone/>
                <wp:docPr id="1067" name=""/>
                <a:graphic>
                  <a:graphicData uri="http://schemas.microsoft.com/office/word/2010/wordprocessingShape">
                    <wps:wsp>
                      <wps:cNvSpPr txBox="1"/>
                      <wps:spPr>
                        <a:xfrm>
                          <a:off x="0" y="0"/>
                          <a:ext cx="5597525" cy="2466975"/>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00000000">
                              <w:rPr>
                                <w:noProof w:val="1"/>
                                <w:specVanish w:val="1"/>
                              </w:rPr>
                              <w:drawing>
                                <wp:inline distB="0" distT="0" distL="114300" distR="114300">
                                  <wp:extent cx="5476240" cy="2212975"/>
                                  <wp:effectExtent b="0" l="0" r="0" t="0"/>
                                  <wp:docPr id="1033" name="Image 1033"/>
                                  <wp:cNvGraphicFramePr/>
                                  <a:graphic>
                                    <a:graphicData uri="http://schemas.openxmlformats.org/drawingml/2006/picture">
                                      <pic:pic>
                                        <pic:nvPicPr>
                                          <pic:cNvPr id="1033" name=""/>
                                          <pic:cNvPicPr/>
                                        </pic:nvPicPr>
                                        <pic:blipFill>
                                          <a:blip r:embed="rId7"/>
                                          <a:srcRect/>
                                          <a:stretch>
                                            <a:fillRect/>
                                          </a:stretch>
                                        </pic:blipFill>
                                        <pic:spPr bwMode="clr">
                                          <a:xfrm>
                                            <a:off x="0" y="0"/>
                                            <a:ext cx="5476240" cy="2212975"/>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9" w:lineRule="atLeast"/>
                              <w:ind w:right="-34"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5597525" cy="2466975"/>
                <wp:effectExtent b="0" l="0" r="0" t="0"/>
                <wp:wrapNone/>
                <wp:docPr id="1067"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5597525" cy="2466975"/>
                        </a:xfrm>
                        <a:prstGeom prst="rect"/>
                        <a:ln/>
                      </pic:spPr>
                    </pic:pic>
                  </a:graphicData>
                </a:graphic>
              </wp:anchor>
            </w:drawing>
          </mc:Fallback>
        </mc:AlternateContent>
      </w:r>
    </w:p>
    <w:p w:rsidR="00000000" w:rsidDel="00000000" w:rsidP="00000000" w:rsidRDefault="00000000" w:rsidRPr="00000000" w14:paraId="0000012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2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3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31">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3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3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34">
      <w:pPr>
        <w:widowControl w:val="0"/>
        <w:spacing w:after="0" w:line="360" w:lineRule="auto"/>
        <w:ind w:hanging="2"/>
        <w:jc w:val="both"/>
        <w:rPr>
          <w:sz w:val="24"/>
          <w:szCs w:val="24"/>
        </w:rPr>
      </w:pPr>
      <w:r w:rsidDel="00000000" w:rsidR="00000000" w:rsidRPr="00000000">
        <w:rPr>
          <w:b w:val="1"/>
          <w:sz w:val="24"/>
          <w:szCs w:val="24"/>
          <w:rtl w:val="0"/>
        </w:rPr>
        <w:t xml:space="preserve">NB. </w:t>
      </w:r>
      <w:r w:rsidDel="00000000" w:rsidR="00000000" w:rsidRPr="00000000">
        <w:rPr>
          <w:sz w:val="24"/>
          <w:szCs w:val="24"/>
          <w:rtl w:val="0"/>
        </w:rPr>
        <w:t xml:space="preserve">Le but de la Gestion des Ressources Humaines est atteint grâce à des personnes qui contribuent aux objectifs organisationnels globaux avec efficacité et efficience. </w:t>
      </w:r>
    </w:p>
    <w:p w:rsidR="00000000" w:rsidDel="00000000" w:rsidP="00000000" w:rsidRDefault="00000000" w:rsidRPr="00000000" w14:paraId="00000135">
      <w:pPr>
        <w:widowControl w:val="0"/>
        <w:spacing w:after="0" w:line="360" w:lineRule="auto"/>
        <w:ind w:hanging="2"/>
        <w:jc w:val="both"/>
        <w:rPr>
          <w:sz w:val="24"/>
          <w:szCs w:val="24"/>
        </w:rPr>
      </w:pPr>
      <w:bookmarkStart w:colFirst="0" w:colLast="0" w:name="_heading=h.lnxbz9" w:id="23"/>
      <w:bookmarkEnd w:id="23"/>
      <w:r w:rsidDel="00000000" w:rsidR="00000000" w:rsidRPr="00000000">
        <w:rPr>
          <w:rtl w:val="0"/>
        </w:rPr>
      </w:r>
    </w:p>
    <w:p w:rsidR="00000000" w:rsidDel="00000000" w:rsidP="00000000" w:rsidRDefault="00000000" w:rsidRPr="00000000" w14:paraId="00000136">
      <w:pPr>
        <w:pStyle w:val="Heading2"/>
        <w:spacing w:line="360" w:lineRule="auto"/>
        <w:ind w:hanging="2"/>
        <w:jc w:val="both"/>
        <w:rPr>
          <w:sz w:val="24"/>
          <w:szCs w:val="24"/>
        </w:rPr>
      </w:pPr>
      <w:bookmarkStart w:colFirst="0" w:colLast="0" w:name="_heading=h.35nkun2" w:id="24"/>
      <w:bookmarkEnd w:id="24"/>
      <w:r w:rsidDel="00000000" w:rsidR="00000000" w:rsidRPr="00000000">
        <w:rPr>
          <w:sz w:val="24"/>
          <w:szCs w:val="24"/>
          <w:rtl w:val="0"/>
        </w:rPr>
        <w:t xml:space="preserve">1.3. LE GESTIONNAIRE, LE CADRE ET LE MANAGER : ATTITUDES, RESSOURCES, CARACTÉRISTIQUES ET RÔLES</w:t>
      </w:r>
    </w:p>
    <w:p w:rsidR="00000000" w:rsidDel="00000000" w:rsidP="00000000" w:rsidRDefault="00000000" w:rsidRPr="00000000" w14:paraId="00000137">
      <w:pPr>
        <w:pStyle w:val="Heading3"/>
        <w:spacing w:line="360" w:lineRule="auto"/>
        <w:ind w:hanging="2"/>
        <w:jc w:val="both"/>
        <w:rPr>
          <w:sz w:val="24"/>
          <w:szCs w:val="24"/>
        </w:rPr>
      </w:pPr>
      <w:bookmarkStart w:colFirst="0" w:colLast="0" w:name="_heading=h.m27xi5gszam7" w:id="25"/>
      <w:bookmarkEnd w:id="25"/>
      <w:r w:rsidDel="00000000" w:rsidR="00000000" w:rsidRPr="00000000">
        <w:rPr>
          <w:sz w:val="24"/>
          <w:szCs w:val="24"/>
          <w:rtl w:val="0"/>
        </w:rPr>
        <w:t xml:space="preserve">1.3.1. Attitude du cadre</w:t>
      </w:r>
    </w:p>
    <w:p w:rsidR="00000000" w:rsidDel="00000000" w:rsidP="00000000" w:rsidRDefault="00000000" w:rsidRPr="00000000" w14:paraId="00000138">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1.3.1.1. Définition</w:t>
      </w:r>
      <w:r w:rsidDel="00000000" w:rsidR="00000000" w:rsidRPr="00000000">
        <w:rPr>
          <w:rtl w:val="0"/>
        </w:rPr>
      </w:r>
    </w:p>
    <w:p w:rsidR="00000000" w:rsidDel="00000000" w:rsidP="00000000" w:rsidRDefault="00000000" w:rsidRPr="00000000" w14:paraId="00000139">
      <w:pPr>
        <w:widowControl w:val="0"/>
        <w:spacing w:after="0" w:line="360" w:lineRule="auto"/>
        <w:ind w:hanging="2"/>
        <w:jc w:val="both"/>
        <w:rPr>
          <w:sz w:val="24"/>
          <w:szCs w:val="24"/>
        </w:rPr>
      </w:pPr>
      <w:r w:rsidDel="00000000" w:rsidR="00000000" w:rsidRPr="00000000">
        <w:rPr>
          <w:sz w:val="24"/>
          <w:szCs w:val="24"/>
          <w:rtl w:val="0"/>
        </w:rPr>
        <w:t xml:space="preserve">Une attitude est une prédisposition à réagir d'une façon systématiquement favorable ou défavorable face à certains aspects du monde qui nous entourent éléments affectifs: c'est l'ensemble des émotions ou des sentiments qui surgissent face à un objet déterminé ou face à une situation donnée. Ces éléments impliquent généralement une réaction physiologique comme le battement de cœur, le tremblement, fièvre. Ces émotions peuvent être favorables ou défavorables, intenses ou superficielles.</w:t>
      </w:r>
    </w:p>
    <w:p w:rsidR="00000000" w:rsidDel="00000000" w:rsidP="00000000" w:rsidRDefault="00000000" w:rsidRPr="00000000" w14:paraId="0000013A">
      <w:pPr>
        <w:widowControl w:val="0"/>
        <w:spacing w:after="0" w:line="360" w:lineRule="auto"/>
        <w:ind w:hanging="2"/>
        <w:jc w:val="both"/>
        <w:rPr>
          <w:sz w:val="24"/>
          <w:szCs w:val="24"/>
        </w:rPr>
      </w:pPr>
      <w:r w:rsidDel="00000000" w:rsidR="00000000" w:rsidRPr="00000000">
        <w:rPr>
          <w:sz w:val="24"/>
          <w:szCs w:val="24"/>
          <w:rtl w:val="0"/>
        </w:rPr>
        <w:t xml:space="preserve">Il y a 2 éléments de base à prendre en compte :</w:t>
      </w:r>
    </w:p>
    <w:p w:rsidR="00000000" w:rsidDel="00000000" w:rsidP="00000000" w:rsidRDefault="00000000" w:rsidRPr="00000000" w14:paraId="0000013B">
      <w:pPr>
        <w:widowControl w:val="0"/>
        <w:spacing w:after="0" w:line="360" w:lineRule="auto"/>
        <w:ind w:hanging="2"/>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Éléments cognitifs</w:t>
      </w:r>
      <w:r w:rsidDel="00000000" w:rsidR="00000000" w:rsidRPr="00000000">
        <w:rPr>
          <w:sz w:val="24"/>
          <w:szCs w:val="24"/>
          <w:rtl w:val="0"/>
        </w:rPr>
        <w:t xml:space="preserve"> : C’est l’ensemble des connaissances que l’homme acquiert, principalement dans le domaine du savoir.</w:t>
      </w:r>
    </w:p>
    <w:p w:rsidR="00000000" w:rsidDel="00000000" w:rsidP="00000000" w:rsidRDefault="00000000" w:rsidRPr="00000000" w14:paraId="0000013C">
      <w:pPr>
        <w:widowControl w:val="0"/>
        <w:spacing w:after="0" w:line="360" w:lineRule="auto"/>
        <w:ind w:hanging="2"/>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Éléments comportementaux</w:t>
      </w:r>
      <w:r w:rsidDel="00000000" w:rsidR="00000000" w:rsidRPr="00000000">
        <w:rPr>
          <w:sz w:val="24"/>
          <w:szCs w:val="24"/>
          <w:rtl w:val="0"/>
        </w:rPr>
        <w:t xml:space="preserve">: ils sont à placer dans le domaine des actions et résultent de l'évolution des attitudes.</w:t>
      </w:r>
    </w:p>
    <w:p w:rsidR="00000000" w:rsidDel="00000000" w:rsidP="00000000" w:rsidRDefault="00000000" w:rsidRPr="00000000" w14:paraId="0000013D">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1.3.1.2. Les sources des attitudes</w:t>
      </w:r>
      <w:r w:rsidDel="00000000" w:rsidR="00000000" w:rsidRPr="00000000">
        <w:rPr>
          <w:rtl w:val="0"/>
        </w:rPr>
      </w:r>
    </w:p>
    <w:p w:rsidR="00000000" w:rsidDel="00000000" w:rsidP="00000000" w:rsidRDefault="00000000" w:rsidRPr="00000000" w14:paraId="0000013E">
      <w:pPr>
        <w:widowControl w:val="0"/>
        <w:spacing w:after="0" w:line="360" w:lineRule="auto"/>
        <w:ind w:hanging="2"/>
        <w:jc w:val="both"/>
        <w:rPr>
          <w:sz w:val="24"/>
          <w:szCs w:val="24"/>
        </w:rPr>
      </w:pPr>
      <w:r w:rsidDel="00000000" w:rsidR="00000000" w:rsidRPr="00000000">
        <w:rPr>
          <w:sz w:val="24"/>
          <w:szCs w:val="24"/>
          <w:rtl w:val="0"/>
        </w:rPr>
        <w:t xml:space="preserve">Il s'agit de voir les facteurs qui sont à l'origine des variations considérables, différents d'un individu à l'autre, d'un groupe à l'autre dans le domaine des attitudes.</w:t>
      </w:r>
    </w:p>
    <w:p w:rsidR="00000000" w:rsidDel="00000000" w:rsidP="00000000" w:rsidRDefault="00000000" w:rsidRPr="00000000" w14:paraId="0000013F">
      <w:pPr>
        <w:widowControl w:val="0"/>
        <w:spacing w:after="0" w:line="360" w:lineRule="auto"/>
        <w:ind w:hanging="2"/>
        <w:jc w:val="both"/>
        <w:rPr>
          <w:sz w:val="24"/>
          <w:szCs w:val="24"/>
        </w:rPr>
      </w:pPr>
      <w:r w:rsidDel="00000000" w:rsidR="00000000" w:rsidRPr="00000000">
        <w:rPr>
          <w:sz w:val="24"/>
          <w:szCs w:val="24"/>
          <w:rtl w:val="0"/>
        </w:rPr>
        <w:t xml:space="preserve">Il y a plusieurs facteurs mais ceux -ci sont focalisés autour de trois principaux : - La culture - Le groupe - et les expériences personnelles.</w:t>
      </w:r>
    </w:p>
    <w:p w:rsidR="00000000" w:rsidDel="00000000" w:rsidP="00000000" w:rsidRDefault="00000000" w:rsidRPr="00000000" w14:paraId="00000140">
      <w:pPr>
        <w:widowControl w:val="0"/>
        <w:numPr>
          <w:ilvl w:val="0"/>
          <w:numId w:val="39"/>
        </w:numPr>
        <w:spacing w:after="0" w:line="360" w:lineRule="auto"/>
        <w:ind w:left="0" w:hanging="2"/>
        <w:jc w:val="both"/>
        <w:rPr>
          <w:sz w:val="24"/>
          <w:szCs w:val="24"/>
        </w:rPr>
      </w:pPr>
      <w:r w:rsidDel="00000000" w:rsidR="00000000" w:rsidRPr="00000000">
        <w:rPr>
          <w:b w:val="1"/>
          <w:i w:val="1"/>
          <w:sz w:val="24"/>
          <w:szCs w:val="24"/>
          <w:rtl w:val="0"/>
        </w:rPr>
        <w:t xml:space="preserve">La culture</w:t>
      </w:r>
      <w:r w:rsidDel="00000000" w:rsidR="00000000" w:rsidRPr="00000000">
        <w:rPr>
          <w:rtl w:val="0"/>
        </w:rPr>
      </w:r>
    </w:p>
    <w:p w:rsidR="00000000" w:rsidDel="00000000" w:rsidP="00000000" w:rsidRDefault="00000000" w:rsidRPr="00000000" w14:paraId="00000141">
      <w:pPr>
        <w:widowControl w:val="0"/>
        <w:spacing w:after="0" w:line="360" w:lineRule="auto"/>
        <w:ind w:hanging="2"/>
        <w:jc w:val="both"/>
        <w:rPr>
          <w:sz w:val="24"/>
          <w:szCs w:val="24"/>
        </w:rPr>
      </w:pPr>
      <w:r w:rsidDel="00000000" w:rsidR="00000000" w:rsidRPr="00000000">
        <w:rPr>
          <w:sz w:val="24"/>
          <w:szCs w:val="24"/>
          <w:rtl w:val="0"/>
        </w:rPr>
        <w:t xml:space="preserve">Il s'agit de l'hérédité sociale qui renferme le mode de penser et d'agir. C'est aussi la condition du monde, sa conception par un groupe déterminé dans la maîtrise des situations et des problèmes que ce peuple rencontre: problème de gestion, problèmes sociaux, problèmes philosophiques... La culture montre que les gens régis par les codes sociaux diffèrent ont des attitudes différentes face à un problème donné.</w:t>
      </w:r>
    </w:p>
    <w:p w:rsidR="00000000" w:rsidDel="00000000" w:rsidP="00000000" w:rsidRDefault="00000000" w:rsidRPr="00000000" w14:paraId="00000142">
      <w:pPr>
        <w:widowControl w:val="0"/>
        <w:spacing w:after="0" w:line="360" w:lineRule="auto"/>
        <w:ind w:hanging="2"/>
        <w:jc w:val="both"/>
        <w:rPr>
          <w:sz w:val="24"/>
          <w:szCs w:val="24"/>
        </w:rPr>
      </w:pPr>
      <w:r w:rsidDel="00000000" w:rsidR="00000000" w:rsidRPr="00000000">
        <w:rPr>
          <w:b w:val="1"/>
          <w:sz w:val="24"/>
          <w:szCs w:val="24"/>
          <w:rtl w:val="0"/>
        </w:rPr>
        <w:t xml:space="preserve">2° </w:t>
      </w:r>
      <w:r w:rsidDel="00000000" w:rsidR="00000000" w:rsidRPr="00000000">
        <w:rPr>
          <w:b w:val="1"/>
          <w:i w:val="1"/>
          <w:sz w:val="24"/>
          <w:szCs w:val="24"/>
          <w:rtl w:val="0"/>
        </w:rPr>
        <w:t xml:space="preserve">Le groupe</w:t>
      </w:r>
      <w:r w:rsidDel="00000000" w:rsidR="00000000" w:rsidRPr="00000000">
        <w:rPr>
          <w:rtl w:val="0"/>
        </w:rPr>
      </w:r>
    </w:p>
    <w:p w:rsidR="00000000" w:rsidDel="00000000" w:rsidP="00000000" w:rsidRDefault="00000000" w:rsidRPr="00000000" w14:paraId="00000143">
      <w:pPr>
        <w:widowControl w:val="0"/>
        <w:spacing w:after="0" w:line="360" w:lineRule="auto"/>
        <w:ind w:hanging="2"/>
        <w:jc w:val="both"/>
        <w:rPr>
          <w:sz w:val="24"/>
          <w:szCs w:val="24"/>
        </w:rPr>
      </w:pPr>
      <w:r w:rsidDel="00000000" w:rsidR="00000000" w:rsidRPr="00000000">
        <w:rPr>
          <w:sz w:val="24"/>
          <w:szCs w:val="24"/>
          <w:rtl w:val="0"/>
        </w:rPr>
        <w:t xml:space="preserve">Il s’agit d’un système d’interdépendance entre les membres d’une même communauté. L'attitude peut être propre à un groupe, à un moment donné et expliqué le fonctionnement du groupe, sa conduite tant sur le plan interne qu'externe ( in group et out group dans la dynamique du groupe)</w:t>
      </w:r>
    </w:p>
    <w:p w:rsidR="00000000" w:rsidDel="00000000" w:rsidP="00000000" w:rsidRDefault="00000000" w:rsidRPr="00000000" w14:paraId="00000144">
      <w:pPr>
        <w:widowControl w:val="0"/>
        <w:spacing w:after="0" w:line="360" w:lineRule="auto"/>
        <w:ind w:hanging="2"/>
        <w:jc w:val="both"/>
        <w:rPr>
          <w:sz w:val="24"/>
          <w:szCs w:val="24"/>
        </w:rPr>
      </w:pPr>
      <w:r w:rsidDel="00000000" w:rsidR="00000000" w:rsidRPr="00000000">
        <w:rPr>
          <w:b w:val="1"/>
          <w:i w:val="1"/>
          <w:sz w:val="24"/>
          <w:szCs w:val="24"/>
          <w:rtl w:val="0"/>
        </w:rPr>
        <w:t xml:space="preserve">3° Les expériences personnelles</w:t>
      </w:r>
      <w:r w:rsidDel="00000000" w:rsidR="00000000" w:rsidRPr="00000000">
        <w:rPr>
          <w:rtl w:val="0"/>
        </w:rPr>
      </w:r>
    </w:p>
    <w:p w:rsidR="00000000" w:rsidDel="00000000" w:rsidP="00000000" w:rsidRDefault="00000000" w:rsidRPr="00000000" w14:paraId="00000145">
      <w:pPr>
        <w:widowControl w:val="0"/>
        <w:spacing w:after="0" w:line="360" w:lineRule="auto"/>
        <w:ind w:hanging="2"/>
        <w:jc w:val="both"/>
        <w:rPr>
          <w:sz w:val="24"/>
          <w:szCs w:val="24"/>
        </w:rPr>
      </w:pPr>
      <w:r w:rsidDel="00000000" w:rsidR="00000000" w:rsidRPr="00000000">
        <w:rPr>
          <w:sz w:val="24"/>
          <w:szCs w:val="24"/>
          <w:rtl w:val="0"/>
        </w:rPr>
        <w:t xml:space="preserve">S'il est établi que les groupes ont leur comportement propre, il est également possible d'identifier des comportements personnels qui sont aussi des facteurs de différence au sein du groupe. Les expériences personnelles comprennent des structures idéologiques, philosophiques, liées à l'organisation de la famille, à des perceptions résultant de tous ceux à quoi l'homme a dû faire face dans toute sa vie.</w:t>
      </w:r>
    </w:p>
    <w:p w:rsidR="00000000" w:rsidDel="00000000" w:rsidP="00000000" w:rsidRDefault="00000000" w:rsidRPr="00000000" w14:paraId="00000146">
      <w:pPr>
        <w:pStyle w:val="Heading3"/>
        <w:spacing w:line="360" w:lineRule="auto"/>
        <w:ind w:hanging="2"/>
        <w:jc w:val="both"/>
        <w:rPr>
          <w:sz w:val="24"/>
          <w:szCs w:val="24"/>
        </w:rPr>
      </w:pPr>
      <w:bookmarkStart w:colFirst="0" w:colLast="0" w:name="_heading=h.hddiy0r5rq4i" w:id="26"/>
      <w:bookmarkEnd w:id="26"/>
      <w:r w:rsidDel="00000000" w:rsidR="00000000" w:rsidRPr="00000000">
        <w:rPr>
          <w:sz w:val="24"/>
          <w:szCs w:val="24"/>
          <w:rtl w:val="0"/>
        </w:rPr>
        <w:t xml:space="preserve">1.3.2. Les ressources du cadre</w:t>
      </w:r>
    </w:p>
    <w:p w:rsidR="00000000" w:rsidDel="00000000" w:rsidP="00000000" w:rsidRDefault="00000000" w:rsidRPr="00000000" w14:paraId="00000147">
      <w:pPr>
        <w:widowControl w:val="0"/>
        <w:spacing w:after="0" w:line="360" w:lineRule="auto"/>
        <w:ind w:hanging="2"/>
        <w:jc w:val="both"/>
        <w:rPr>
          <w:sz w:val="24"/>
          <w:szCs w:val="24"/>
        </w:rPr>
      </w:pPr>
      <w:r w:rsidDel="00000000" w:rsidR="00000000" w:rsidRPr="00000000">
        <w:rPr>
          <w:sz w:val="24"/>
          <w:szCs w:val="24"/>
          <w:rtl w:val="0"/>
        </w:rPr>
        <w:t xml:space="preserve">Pour bien gérer, le cadre doit posséder un certain nombre de ressource:</w:t>
      </w:r>
    </w:p>
    <w:p w:rsidR="00000000" w:rsidDel="00000000" w:rsidP="00000000" w:rsidRDefault="00000000" w:rsidRPr="00000000" w14:paraId="00000148">
      <w:pPr>
        <w:widowControl w:val="0"/>
        <w:numPr>
          <w:ilvl w:val="0"/>
          <w:numId w:val="6"/>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Ressources matérielles,</w:t>
      </w:r>
    </w:p>
    <w:p w:rsidR="00000000" w:rsidDel="00000000" w:rsidP="00000000" w:rsidRDefault="00000000" w:rsidRPr="00000000" w14:paraId="00000149">
      <w:pPr>
        <w:widowControl w:val="0"/>
        <w:numPr>
          <w:ilvl w:val="0"/>
          <w:numId w:val="6"/>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Ressources humaines (personnelles),</w:t>
      </w:r>
    </w:p>
    <w:p w:rsidR="00000000" w:rsidDel="00000000" w:rsidP="00000000" w:rsidRDefault="00000000" w:rsidRPr="00000000" w14:paraId="0000014A">
      <w:pPr>
        <w:widowControl w:val="0"/>
        <w:numPr>
          <w:ilvl w:val="0"/>
          <w:numId w:val="6"/>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Ressources naturelles et</w:t>
      </w:r>
    </w:p>
    <w:p w:rsidR="00000000" w:rsidDel="00000000" w:rsidP="00000000" w:rsidRDefault="00000000" w:rsidRPr="00000000" w14:paraId="0000014B">
      <w:pPr>
        <w:widowControl w:val="0"/>
        <w:numPr>
          <w:ilvl w:val="0"/>
          <w:numId w:val="6"/>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Ressources financières,</w:t>
      </w:r>
    </w:p>
    <w:p w:rsidR="00000000" w:rsidDel="00000000" w:rsidP="00000000" w:rsidRDefault="00000000" w:rsidRPr="00000000" w14:paraId="0000014C">
      <w:pPr>
        <w:widowControl w:val="0"/>
        <w:numPr>
          <w:ilvl w:val="0"/>
          <w:numId w:val="6"/>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Ressources temporelles</w:t>
      </w:r>
    </w:p>
    <w:p w:rsidR="00000000" w:rsidDel="00000000" w:rsidP="00000000" w:rsidRDefault="00000000" w:rsidRPr="00000000" w14:paraId="0000014D">
      <w:pPr>
        <w:widowControl w:val="0"/>
        <w:spacing w:after="0" w:line="360" w:lineRule="auto"/>
        <w:ind w:hanging="2"/>
        <w:jc w:val="both"/>
        <w:rPr>
          <w:sz w:val="24"/>
          <w:szCs w:val="24"/>
        </w:rPr>
      </w:pPr>
      <w:r w:rsidDel="00000000" w:rsidR="00000000" w:rsidRPr="00000000">
        <w:rPr>
          <w:sz w:val="24"/>
          <w:szCs w:val="24"/>
          <w:rtl w:val="0"/>
        </w:rPr>
        <w:t xml:space="preserve">Dans certains documents de gestion, on parle de 6M de la gestion pour qualifier les ressources, il s'agit de:</w:t>
      </w:r>
    </w:p>
    <w:p w:rsidR="00000000" w:rsidDel="00000000" w:rsidP="00000000" w:rsidRDefault="00000000" w:rsidRPr="00000000" w14:paraId="0000014E">
      <w:pPr>
        <w:widowControl w:val="0"/>
        <w:numPr>
          <w:ilvl w:val="0"/>
          <w:numId w:val="35"/>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Moyen Humain,</w:t>
      </w:r>
    </w:p>
    <w:p w:rsidR="00000000" w:rsidDel="00000000" w:rsidP="00000000" w:rsidRDefault="00000000" w:rsidRPr="00000000" w14:paraId="0000014F">
      <w:pPr>
        <w:widowControl w:val="0"/>
        <w:numPr>
          <w:ilvl w:val="0"/>
          <w:numId w:val="35"/>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Méthode,</w:t>
      </w:r>
    </w:p>
    <w:p w:rsidR="00000000" w:rsidDel="00000000" w:rsidP="00000000" w:rsidRDefault="00000000" w:rsidRPr="00000000" w14:paraId="00000150">
      <w:pPr>
        <w:widowControl w:val="0"/>
        <w:numPr>
          <w:ilvl w:val="0"/>
          <w:numId w:val="35"/>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Matière,</w:t>
      </w:r>
    </w:p>
    <w:p w:rsidR="00000000" w:rsidDel="00000000" w:rsidP="00000000" w:rsidRDefault="00000000" w:rsidRPr="00000000" w14:paraId="00000151">
      <w:pPr>
        <w:widowControl w:val="0"/>
        <w:numPr>
          <w:ilvl w:val="0"/>
          <w:numId w:val="35"/>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Machine,</w:t>
      </w:r>
    </w:p>
    <w:p w:rsidR="00000000" w:rsidDel="00000000" w:rsidP="00000000" w:rsidRDefault="00000000" w:rsidRPr="00000000" w14:paraId="00000152">
      <w:pPr>
        <w:widowControl w:val="0"/>
        <w:numPr>
          <w:ilvl w:val="0"/>
          <w:numId w:val="35"/>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Monnaie,</w:t>
      </w:r>
    </w:p>
    <w:p w:rsidR="00000000" w:rsidDel="00000000" w:rsidP="00000000" w:rsidRDefault="00000000" w:rsidRPr="00000000" w14:paraId="00000153">
      <w:pPr>
        <w:widowControl w:val="0"/>
        <w:numPr>
          <w:ilvl w:val="0"/>
          <w:numId w:val="35"/>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Marché.</w:t>
      </w:r>
    </w:p>
    <w:p w:rsidR="00000000" w:rsidDel="00000000" w:rsidP="00000000" w:rsidRDefault="00000000" w:rsidRPr="00000000" w14:paraId="00000154">
      <w:pPr>
        <w:widowControl w:val="0"/>
        <w:spacing w:after="0" w:line="360" w:lineRule="auto"/>
        <w:ind w:hanging="2"/>
        <w:jc w:val="both"/>
        <w:rPr>
          <w:sz w:val="24"/>
          <w:szCs w:val="24"/>
        </w:rPr>
      </w:pPr>
      <w:r w:rsidDel="00000000" w:rsidR="00000000" w:rsidRPr="00000000">
        <w:rPr>
          <w:sz w:val="24"/>
          <w:szCs w:val="24"/>
          <w:rtl w:val="0"/>
        </w:rPr>
        <w:t xml:space="preserve">Parmi toutes ces ressources, celles dites humaines sont les plus précieuses sur lesquelles doit compter un manager pour réaliser ses objectifs et créer un système motivationnel adéquat, - la motivation est complexe et implique la combinaison de plusieurs facteurs ou mobiles pour amener l'homme à bien travailler. Certains disent qu'il faut compter sur l'homme (confiance).</w:t>
      </w:r>
    </w:p>
    <w:p w:rsidR="00000000" w:rsidDel="00000000" w:rsidP="00000000" w:rsidRDefault="00000000" w:rsidRPr="00000000" w14:paraId="00000155">
      <w:pPr>
        <w:pStyle w:val="Heading3"/>
        <w:spacing w:line="360" w:lineRule="auto"/>
        <w:ind w:hanging="2"/>
        <w:jc w:val="both"/>
        <w:rPr>
          <w:sz w:val="24"/>
          <w:szCs w:val="24"/>
        </w:rPr>
      </w:pPr>
      <w:bookmarkStart w:colFirst="0" w:colLast="0" w:name="_heading=h.9r2c084jy00r" w:id="27"/>
      <w:bookmarkEnd w:id="27"/>
      <w:r w:rsidDel="00000000" w:rsidR="00000000" w:rsidRPr="00000000">
        <w:rPr>
          <w:sz w:val="24"/>
          <w:szCs w:val="24"/>
          <w:rtl w:val="0"/>
        </w:rPr>
        <w:t xml:space="preserve">1.3.3. Caractéristique d'un bon manager</w:t>
      </w:r>
    </w:p>
    <w:p w:rsidR="00000000" w:rsidDel="00000000" w:rsidP="00000000" w:rsidRDefault="00000000" w:rsidRPr="00000000" w14:paraId="00000156">
      <w:pPr>
        <w:widowControl w:val="0"/>
        <w:spacing w:after="0" w:line="360" w:lineRule="auto"/>
        <w:ind w:hanging="2"/>
        <w:jc w:val="both"/>
        <w:rPr>
          <w:sz w:val="24"/>
          <w:szCs w:val="24"/>
        </w:rPr>
      </w:pPr>
      <w:r w:rsidDel="00000000" w:rsidR="00000000" w:rsidRPr="00000000">
        <w:rPr>
          <w:sz w:val="24"/>
          <w:szCs w:val="24"/>
          <w:rtl w:val="0"/>
        </w:rPr>
        <w:t xml:space="preserve">Plusieurs caractéristiques sont notées lorsqu'il s'agit de qualifier le manager. Certains parlent de six, d'autres donnent une liste de douze. Il existe en effet, 6 qualités caractérisant le manager et qui le font appeler manager de l'excellence:</w:t>
      </w:r>
    </w:p>
    <w:p w:rsidR="00000000" w:rsidDel="00000000" w:rsidP="00000000" w:rsidRDefault="00000000" w:rsidRPr="00000000" w14:paraId="00000157">
      <w:pPr>
        <w:widowControl w:val="0"/>
        <w:numPr>
          <w:ilvl w:val="0"/>
          <w:numId w:val="1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perspicacité créatrice,</w:t>
      </w:r>
    </w:p>
    <w:p w:rsidR="00000000" w:rsidDel="00000000" w:rsidP="00000000" w:rsidRDefault="00000000" w:rsidRPr="00000000" w14:paraId="00000158">
      <w:pPr>
        <w:widowControl w:val="0"/>
        <w:numPr>
          <w:ilvl w:val="0"/>
          <w:numId w:val="1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sensibilité,</w:t>
      </w:r>
    </w:p>
    <w:p w:rsidR="00000000" w:rsidDel="00000000" w:rsidP="00000000" w:rsidRDefault="00000000" w:rsidRPr="00000000" w14:paraId="00000159">
      <w:pPr>
        <w:widowControl w:val="0"/>
        <w:numPr>
          <w:ilvl w:val="0"/>
          <w:numId w:val="1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vision,</w:t>
      </w:r>
    </w:p>
    <w:p w:rsidR="00000000" w:rsidDel="00000000" w:rsidP="00000000" w:rsidRDefault="00000000" w:rsidRPr="00000000" w14:paraId="0000015A">
      <w:pPr>
        <w:widowControl w:val="0"/>
        <w:numPr>
          <w:ilvl w:val="0"/>
          <w:numId w:val="1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L'ouverture d'esprit,</w:t>
      </w:r>
    </w:p>
    <w:p w:rsidR="00000000" w:rsidDel="00000000" w:rsidP="00000000" w:rsidRDefault="00000000" w:rsidRPr="00000000" w14:paraId="0000015B">
      <w:pPr>
        <w:widowControl w:val="0"/>
        <w:numPr>
          <w:ilvl w:val="0"/>
          <w:numId w:val="1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concentration</w:t>
      </w:r>
    </w:p>
    <w:p w:rsidR="00000000" w:rsidDel="00000000" w:rsidP="00000000" w:rsidRDefault="00000000" w:rsidRPr="00000000" w14:paraId="0000015C">
      <w:pPr>
        <w:widowControl w:val="0"/>
        <w:numPr>
          <w:ilvl w:val="0"/>
          <w:numId w:val="1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patience.</w:t>
      </w:r>
    </w:p>
    <w:p w:rsidR="00000000" w:rsidDel="00000000" w:rsidP="00000000" w:rsidRDefault="00000000" w:rsidRPr="00000000" w14:paraId="0000015D">
      <w:pPr>
        <w:widowControl w:val="0"/>
        <w:spacing w:after="0" w:line="360" w:lineRule="auto"/>
        <w:ind w:hanging="2"/>
        <w:jc w:val="both"/>
        <w:rPr>
          <w:sz w:val="24"/>
          <w:szCs w:val="24"/>
        </w:rPr>
      </w:pPr>
      <w:r w:rsidDel="00000000" w:rsidR="00000000" w:rsidRPr="00000000">
        <w:rPr>
          <w:sz w:val="24"/>
          <w:szCs w:val="24"/>
          <w:rtl w:val="0"/>
        </w:rPr>
        <w:t xml:space="preserve">Elle relève du domaine de la réflexion tout en s'efforçant d'être créatrice. Un bon manager perspicace est celui qui a un fort potentiel d'invention et d'imagination. Pour devenir un dirigeant perspicace, il faut:</w:t>
      </w:r>
    </w:p>
    <w:p w:rsidR="00000000" w:rsidDel="00000000" w:rsidP="00000000" w:rsidRDefault="00000000" w:rsidRPr="00000000" w14:paraId="0000015E">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Connaître l'importance de la perspicacité et son existence,</w:t>
      </w:r>
    </w:p>
    <w:p w:rsidR="00000000" w:rsidDel="00000000" w:rsidP="00000000" w:rsidRDefault="00000000" w:rsidRPr="00000000" w14:paraId="0000015F">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Recherche perpétuelle des solutions originales aux différents problèmes (ouverture d'esprit),</w:t>
      </w:r>
    </w:p>
    <w:p w:rsidR="00000000" w:rsidDel="00000000" w:rsidP="00000000" w:rsidRDefault="00000000" w:rsidRPr="00000000" w14:paraId="00000160">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Savoir se fixer des objectifs clairs, réalistes possibles à atteindre l'optimum (=le meilleur résultats),</w:t>
      </w:r>
    </w:p>
    <w:p w:rsidR="00000000" w:rsidDel="00000000" w:rsidP="00000000" w:rsidRDefault="00000000" w:rsidRPr="00000000" w14:paraId="00000161">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Prendre l'initiative et la responsabilité personnelle,</w:t>
      </w:r>
    </w:p>
    <w:p w:rsidR="00000000" w:rsidDel="00000000" w:rsidP="00000000" w:rsidRDefault="00000000" w:rsidRPr="00000000" w14:paraId="00000162">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Prendre les risques calculés (perspicacité),</w:t>
      </w:r>
    </w:p>
    <w:p w:rsidR="00000000" w:rsidDel="00000000" w:rsidP="00000000" w:rsidRDefault="00000000" w:rsidRPr="00000000" w14:paraId="00000163">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Maîtrise des échecs (patience),</w:t>
      </w:r>
    </w:p>
    <w:p w:rsidR="00000000" w:rsidDel="00000000" w:rsidP="00000000" w:rsidRDefault="00000000" w:rsidRPr="00000000" w14:paraId="00000164">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Utiliser le feed back,</w:t>
      </w:r>
    </w:p>
    <w:p w:rsidR="00000000" w:rsidDel="00000000" w:rsidP="00000000" w:rsidRDefault="00000000" w:rsidRPr="00000000" w14:paraId="00000165">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Avoir une idée claire,</w:t>
      </w:r>
    </w:p>
    <w:p w:rsidR="00000000" w:rsidDel="00000000" w:rsidP="00000000" w:rsidRDefault="00000000" w:rsidRPr="00000000" w14:paraId="00000166">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Utilisation rationnelle des ressources.</w:t>
      </w:r>
    </w:p>
    <w:p w:rsidR="00000000" w:rsidDel="00000000" w:rsidP="00000000" w:rsidRDefault="00000000" w:rsidRPr="00000000" w14:paraId="00000167">
      <w:pPr>
        <w:pStyle w:val="Heading3"/>
        <w:spacing w:line="360" w:lineRule="auto"/>
        <w:ind w:hanging="2"/>
        <w:jc w:val="both"/>
        <w:rPr>
          <w:sz w:val="24"/>
          <w:szCs w:val="24"/>
        </w:rPr>
      </w:pPr>
      <w:bookmarkStart w:colFirst="0" w:colLast="0" w:name="_heading=h.x9aunv5vecmd" w:id="28"/>
      <w:bookmarkEnd w:id="28"/>
      <w:r w:rsidDel="00000000" w:rsidR="00000000" w:rsidRPr="00000000">
        <w:rPr>
          <w:sz w:val="24"/>
          <w:szCs w:val="24"/>
          <w:rtl w:val="0"/>
        </w:rPr>
        <w:t xml:space="preserve">1.3.4. Le rôle d'un bon gestionnaire, les dix rôles du cadre (Henri MINTZBERG)1</w:t>
      </w:r>
    </w:p>
    <w:p w:rsidR="00000000" w:rsidDel="00000000" w:rsidP="00000000" w:rsidRDefault="00000000" w:rsidRPr="00000000" w14:paraId="00000168">
      <w:pPr>
        <w:widowControl w:val="0"/>
        <w:spacing w:after="0" w:line="360" w:lineRule="auto"/>
        <w:ind w:hanging="2"/>
        <w:jc w:val="both"/>
        <w:rPr>
          <w:sz w:val="24"/>
          <w:szCs w:val="24"/>
        </w:rPr>
      </w:pPr>
      <w:r w:rsidDel="00000000" w:rsidR="00000000" w:rsidRPr="00000000">
        <w:rPr>
          <w:sz w:val="24"/>
          <w:szCs w:val="24"/>
          <w:rtl w:val="0"/>
        </w:rPr>
        <w:t xml:space="preserve">Plus l'homme gravit dans la hiérarchie de l'organisation, plus les tâches décisionnelles ou de direction s'accroissent. En analysant le rôle professionnel du cadre, H. Mintzberg note 10 rôles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qui doivent être assumés par tout cadre dans son organisation, cependant, il parle de 3 rôles principaux:</w:t>
      </w:r>
    </w:p>
    <w:p w:rsidR="00000000" w:rsidDel="00000000" w:rsidP="00000000" w:rsidRDefault="00000000" w:rsidRPr="00000000" w14:paraId="00000169">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rôles interpersonnels,</w:t>
      </w:r>
    </w:p>
    <w:p w:rsidR="00000000" w:rsidDel="00000000" w:rsidP="00000000" w:rsidRDefault="00000000" w:rsidRPr="00000000" w14:paraId="0000016A">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rôles liés à l'information,</w:t>
      </w:r>
    </w:p>
    <w:p w:rsidR="00000000" w:rsidDel="00000000" w:rsidP="00000000" w:rsidRDefault="00000000" w:rsidRPr="00000000" w14:paraId="0000016B">
      <w:pPr>
        <w:widowControl w:val="0"/>
        <w:numPr>
          <w:ilvl w:val="0"/>
          <w:numId w:val="37"/>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rôles décisionnels.</w:t>
      </w:r>
    </w:p>
    <w:p w:rsidR="00000000" w:rsidDel="00000000" w:rsidP="00000000" w:rsidRDefault="00000000" w:rsidRPr="00000000" w14:paraId="0000016C">
      <w:pPr>
        <w:widowControl w:val="0"/>
        <w:spacing w:after="0" w:line="360" w:lineRule="auto"/>
        <w:ind w:hanging="2"/>
        <w:jc w:val="both"/>
        <w:rPr>
          <w:sz w:val="24"/>
          <w:szCs w:val="24"/>
        </w:rPr>
      </w:pPr>
      <w:r w:rsidDel="00000000" w:rsidR="00000000" w:rsidRPr="00000000">
        <w:rPr>
          <w:b w:val="1"/>
          <w:i w:val="1"/>
          <w:sz w:val="24"/>
          <w:szCs w:val="24"/>
          <w:rtl w:val="0"/>
        </w:rPr>
        <w:t xml:space="preserve">1°. Les rôles interpersonnels</w:t>
      </w:r>
      <w:r w:rsidDel="00000000" w:rsidR="00000000" w:rsidRPr="00000000">
        <w:rPr>
          <w:rtl w:val="0"/>
        </w:rPr>
      </w:r>
    </w:p>
    <w:p w:rsidR="00000000" w:rsidDel="00000000" w:rsidP="00000000" w:rsidRDefault="00000000" w:rsidRPr="00000000" w14:paraId="0000016D">
      <w:pPr>
        <w:widowControl w:val="0"/>
        <w:spacing w:after="0" w:line="360" w:lineRule="auto"/>
        <w:ind w:hanging="2"/>
        <w:jc w:val="both"/>
        <w:rPr>
          <w:sz w:val="24"/>
          <w:szCs w:val="24"/>
        </w:rPr>
      </w:pPr>
      <w:r w:rsidDel="00000000" w:rsidR="00000000" w:rsidRPr="00000000">
        <w:rPr>
          <w:b w:val="1"/>
          <w:i w:val="1"/>
          <w:sz w:val="24"/>
          <w:szCs w:val="24"/>
          <w:rtl w:val="0"/>
        </w:rPr>
        <w:t xml:space="preserve">Symbole</w:t>
      </w:r>
      <w:r w:rsidDel="00000000" w:rsidR="00000000" w:rsidRPr="00000000">
        <w:rPr>
          <w:rtl w:val="0"/>
        </w:rPr>
      </w:r>
    </w:p>
    <w:p w:rsidR="00000000" w:rsidDel="00000000" w:rsidP="00000000" w:rsidRDefault="00000000" w:rsidRPr="00000000" w14:paraId="0000016E">
      <w:pPr>
        <w:widowControl w:val="0"/>
        <w:spacing w:after="0" w:line="360" w:lineRule="auto"/>
        <w:ind w:hanging="2"/>
        <w:jc w:val="both"/>
        <w:rPr>
          <w:sz w:val="24"/>
          <w:szCs w:val="24"/>
        </w:rPr>
      </w:pPr>
      <w:r w:rsidDel="00000000" w:rsidR="00000000" w:rsidRPr="00000000">
        <w:rPr>
          <w:sz w:val="24"/>
          <w:szCs w:val="24"/>
          <w:rtl w:val="0"/>
        </w:rPr>
        <w:t xml:space="preserve">Partant de l'autorité formelle (relevant du statut et des règles de l'entreprise, H. Mintzberg démontre que le cadre joue le rôle de symbole, c'est -à-dire le cadre est appelé à représenter son organisation dans toutes les occasions formelles qui se déroulent à l'intérieur et à l'extérieur de l'entreprise.</w:t>
      </w:r>
    </w:p>
    <w:p w:rsidR="00000000" w:rsidDel="00000000" w:rsidP="00000000" w:rsidRDefault="00000000" w:rsidRPr="00000000" w14:paraId="0000016F">
      <w:pPr>
        <w:widowControl w:val="0"/>
        <w:spacing w:after="0" w:line="360" w:lineRule="auto"/>
        <w:ind w:hanging="2"/>
        <w:jc w:val="both"/>
        <w:rPr>
          <w:sz w:val="24"/>
          <w:szCs w:val="24"/>
        </w:rPr>
      </w:pPr>
      <w:r w:rsidDel="00000000" w:rsidR="00000000" w:rsidRPr="00000000">
        <w:rPr>
          <w:b w:val="1"/>
          <w:i w:val="1"/>
          <w:sz w:val="24"/>
          <w:szCs w:val="24"/>
          <w:rtl w:val="0"/>
        </w:rPr>
        <w:t xml:space="preserve">Leader</w:t>
      </w:r>
      <w:r w:rsidDel="00000000" w:rsidR="00000000" w:rsidRPr="00000000">
        <w:rPr>
          <w:rtl w:val="0"/>
        </w:rPr>
      </w:r>
    </w:p>
    <w:p w:rsidR="00000000" w:rsidDel="00000000" w:rsidP="00000000" w:rsidRDefault="00000000" w:rsidRPr="00000000" w14:paraId="00000170">
      <w:pPr>
        <w:widowControl w:val="0"/>
        <w:spacing w:after="0" w:line="360" w:lineRule="auto"/>
        <w:ind w:hanging="2"/>
        <w:jc w:val="both"/>
        <w:rPr>
          <w:sz w:val="24"/>
          <w:szCs w:val="24"/>
        </w:rPr>
      </w:pPr>
      <w:r w:rsidDel="00000000" w:rsidR="00000000" w:rsidRPr="00000000">
        <w:rPr>
          <w:sz w:val="24"/>
          <w:szCs w:val="24"/>
          <w:rtl w:val="0"/>
        </w:rPr>
        <w:t xml:space="preserve">Il est également leader compte tenu de ses relations avec ses subordonnées. C'est ainsi qu'il définit l'atmosphère dans laquelle l'organisation travaillera.</w:t>
      </w:r>
    </w:p>
    <w:p w:rsidR="00000000" w:rsidDel="00000000" w:rsidP="00000000" w:rsidRDefault="00000000" w:rsidRPr="00000000" w14:paraId="00000171">
      <w:pPr>
        <w:widowControl w:val="0"/>
        <w:spacing w:after="0" w:line="360" w:lineRule="auto"/>
        <w:ind w:hanging="2"/>
        <w:jc w:val="both"/>
        <w:rPr>
          <w:sz w:val="24"/>
          <w:szCs w:val="24"/>
        </w:rPr>
      </w:pPr>
      <w:r w:rsidDel="00000000" w:rsidR="00000000" w:rsidRPr="00000000">
        <w:rPr>
          <w:b w:val="1"/>
          <w:i w:val="1"/>
          <w:sz w:val="24"/>
          <w:szCs w:val="24"/>
          <w:rtl w:val="0"/>
        </w:rPr>
        <w:t xml:space="preserve">Agent de liaison</w:t>
      </w:r>
      <w:r w:rsidDel="00000000" w:rsidR="00000000" w:rsidRPr="00000000">
        <w:rPr>
          <w:rtl w:val="0"/>
        </w:rPr>
      </w:r>
    </w:p>
    <w:p w:rsidR="00000000" w:rsidDel="00000000" w:rsidP="00000000" w:rsidRDefault="00000000" w:rsidRPr="00000000" w14:paraId="00000172">
      <w:pPr>
        <w:widowControl w:val="0"/>
        <w:spacing w:after="0" w:line="360" w:lineRule="auto"/>
        <w:ind w:hanging="2"/>
        <w:jc w:val="both"/>
        <w:rPr>
          <w:sz w:val="24"/>
          <w:szCs w:val="24"/>
        </w:rPr>
      </w:pPr>
      <w:r w:rsidDel="00000000" w:rsidR="00000000" w:rsidRPr="00000000">
        <w:rPr>
          <w:sz w:val="24"/>
          <w:szCs w:val="24"/>
          <w:rtl w:val="0"/>
        </w:rPr>
        <w:t xml:space="preserve">C'est enfin un agent de liaison parce qu'il gère le réseau important des relations externes et internes, verticales et horizontales.</w:t>
      </w:r>
    </w:p>
    <w:p w:rsidR="00000000" w:rsidDel="00000000" w:rsidP="00000000" w:rsidRDefault="00000000" w:rsidRPr="00000000" w14:paraId="00000173">
      <w:pPr>
        <w:widowControl w:val="0"/>
        <w:spacing w:after="0" w:line="360" w:lineRule="auto"/>
        <w:ind w:hanging="2"/>
        <w:jc w:val="both"/>
        <w:rPr>
          <w:sz w:val="24"/>
          <w:szCs w:val="24"/>
        </w:rPr>
      </w:pPr>
      <w:r w:rsidDel="00000000" w:rsidR="00000000" w:rsidRPr="00000000">
        <w:rPr>
          <w:b w:val="1"/>
          <w:i w:val="1"/>
          <w:sz w:val="24"/>
          <w:szCs w:val="24"/>
          <w:rtl w:val="0"/>
        </w:rPr>
        <w:t xml:space="preserve">2°. Rôles liés à l'information</w:t>
      </w:r>
      <w:r w:rsidDel="00000000" w:rsidR="00000000" w:rsidRPr="00000000">
        <w:rPr>
          <w:rtl w:val="0"/>
        </w:rPr>
      </w:r>
    </w:p>
    <w:p w:rsidR="00000000" w:rsidDel="00000000" w:rsidP="00000000" w:rsidRDefault="00000000" w:rsidRPr="00000000" w14:paraId="00000174">
      <w:pPr>
        <w:widowControl w:val="0"/>
        <w:spacing w:after="0" w:line="360" w:lineRule="auto"/>
        <w:ind w:hanging="2"/>
        <w:jc w:val="both"/>
        <w:rPr>
          <w:sz w:val="24"/>
          <w:szCs w:val="24"/>
        </w:rPr>
      </w:pPr>
      <w:r w:rsidDel="00000000" w:rsidR="00000000" w:rsidRPr="00000000">
        <w:rPr>
          <w:sz w:val="24"/>
          <w:szCs w:val="24"/>
          <w:rtl w:val="0"/>
        </w:rPr>
        <w:t xml:space="preserve">3 rôles sont également notés. Le cadre est ici le centre nerveux:</w:t>
      </w:r>
    </w:p>
    <w:p w:rsidR="00000000" w:rsidDel="00000000" w:rsidP="00000000" w:rsidRDefault="00000000" w:rsidRPr="00000000" w14:paraId="00000175">
      <w:pPr>
        <w:widowControl w:val="0"/>
        <w:spacing w:after="0" w:line="360" w:lineRule="auto"/>
        <w:ind w:hanging="2"/>
        <w:jc w:val="both"/>
        <w:rPr>
          <w:sz w:val="24"/>
          <w:szCs w:val="24"/>
        </w:rPr>
      </w:pPr>
      <w:r w:rsidDel="00000000" w:rsidR="00000000" w:rsidRPr="00000000">
        <w:rPr>
          <w:sz w:val="24"/>
          <w:szCs w:val="24"/>
          <w:rtl w:val="0"/>
        </w:rPr>
        <w:t xml:space="preserve">Observateur actif, c'est -à-dire que le cadre est en permanence en train de chercher et recevoir l'information. Il existe des catégories d'informations (sur les opérations internes, informations sur les événements extérieurs, les analyses, les idées, les tendances , les pressions).</w:t>
      </w:r>
    </w:p>
    <w:p w:rsidR="00000000" w:rsidDel="00000000" w:rsidP="00000000" w:rsidRDefault="00000000" w:rsidRPr="00000000" w14:paraId="00000176">
      <w:pPr>
        <w:widowControl w:val="0"/>
        <w:numPr>
          <w:ilvl w:val="0"/>
          <w:numId w:val="36"/>
        </w:numPr>
        <w:spacing w:after="0" w:line="360" w:lineRule="auto"/>
        <w:ind w:left="0" w:hanging="2"/>
        <w:jc w:val="both"/>
        <w:rPr>
          <w:sz w:val="24"/>
          <w:szCs w:val="24"/>
        </w:rPr>
      </w:pPr>
      <w:r w:rsidDel="00000000" w:rsidR="00000000" w:rsidRPr="00000000">
        <w:rPr>
          <w:sz w:val="24"/>
          <w:szCs w:val="24"/>
          <w:rtl w:val="0"/>
        </w:rPr>
        <w:t xml:space="preserve">Diffuseur: son objectif étant de transmettre les informations; les unes liées aux faits véritables, les autres aux valeurs et dilemmes de la délégation, </w:t>
      </w:r>
    </w:p>
    <w:p w:rsidR="00000000" w:rsidDel="00000000" w:rsidP="00000000" w:rsidRDefault="00000000" w:rsidRPr="00000000" w14:paraId="00000177">
      <w:pPr>
        <w:widowControl w:val="0"/>
        <w:numPr>
          <w:ilvl w:val="0"/>
          <w:numId w:val="36"/>
        </w:numPr>
        <w:spacing w:after="0" w:line="360" w:lineRule="auto"/>
        <w:ind w:left="0" w:hanging="2"/>
        <w:jc w:val="both"/>
        <w:rPr>
          <w:sz w:val="24"/>
          <w:szCs w:val="24"/>
        </w:rPr>
      </w:pPr>
      <w:r w:rsidDel="00000000" w:rsidR="00000000" w:rsidRPr="00000000">
        <w:rPr>
          <w:sz w:val="24"/>
          <w:szCs w:val="24"/>
          <w:rtl w:val="0"/>
        </w:rPr>
        <w:t xml:space="preserve">Porte parole: il transmet l'information vers l'extérieur, c'est -à-dire vers les personnes principales et le public.</w:t>
      </w:r>
    </w:p>
    <w:p w:rsidR="00000000" w:rsidDel="00000000" w:rsidP="00000000" w:rsidRDefault="00000000" w:rsidRPr="00000000" w14:paraId="00000178">
      <w:pPr>
        <w:widowControl w:val="0"/>
        <w:spacing w:after="0" w:line="360" w:lineRule="auto"/>
        <w:ind w:hanging="2"/>
        <w:jc w:val="both"/>
        <w:rPr>
          <w:sz w:val="24"/>
          <w:szCs w:val="24"/>
        </w:rPr>
      </w:pPr>
      <w:r w:rsidDel="00000000" w:rsidR="00000000" w:rsidRPr="00000000">
        <w:rPr>
          <w:b w:val="1"/>
          <w:i w:val="1"/>
          <w:sz w:val="24"/>
          <w:szCs w:val="24"/>
          <w:rtl w:val="0"/>
        </w:rPr>
        <w:t xml:space="preserve">3°. Rôles décisionnels</w:t>
      </w:r>
      <w:r w:rsidDel="00000000" w:rsidR="00000000" w:rsidRPr="00000000">
        <w:rPr>
          <w:rtl w:val="0"/>
        </w:rPr>
      </w:r>
    </w:p>
    <w:p w:rsidR="00000000" w:rsidDel="00000000" w:rsidP="00000000" w:rsidRDefault="00000000" w:rsidRPr="00000000" w14:paraId="00000179">
      <w:pPr>
        <w:widowControl w:val="0"/>
        <w:spacing w:after="0" w:line="360" w:lineRule="auto"/>
        <w:ind w:hanging="2"/>
        <w:jc w:val="both"/>
        <w:rPr>
          <w:sz w:val="24"/>
          <w:szCs w:val="24"/>
        </w:rPr>
      </w:pPr>
      <w:r w:rsidDel="00000000" w:rsidR="00000000" w:rsidRPr="00000000">
        <w:rPr>
          <w:sz w:val="24"/>
          <w:szCs w:val="24"/>
          <w:rtl w:val="0"/>
        </w:rPr>
        <w:t xml:space="preserve">Le cadre est:</w:t>
      </w:r>
    </w:p>
    <w:p w:rsidR="00000000" w:rsidDel="00000000" w:rsidP="00000000" w:rsidRDefault="00000000" w:rsidRPr="00000000" w14:paraId="0000017A">
      <w:pPr>
        <w:widowControl w:val="0"/>
        <w:spacing w:after="0" w:line="360" w:lineRule="auto"/>
        <w:ind w:hanging="2"/>
        <w:jc w:val="both"/>
        <w:rPr>
          <w:sz w:val="24"/>
          <w:szCs w:val="24"/>
        </w:rPr>
      </w:pPr>
      <w:r w:rsidDel="00000000" w:rsidR="00000000" w:rsidRPr="00000000">
        <w:rPr>
          <w:b w:val="1"/>
          <w:i w:val="1"/>
          <w:sz w:val="24"/>
          <w:szCs w:val="24"/>
          <w:rtl w:val="0"/>
        </w:rPr>
        <w:t xml:space="preserve">* Entrepreneur</w:t>
      </w:r>
      <w:r w:rsidDel="00000000" w:rsidR="00000000" w:rsidRPr="00000000">
        <w:rPr>
          <w:rtl w:val="0"/>
        </w:rPr>
      </w:r>
    </w:p>
    <w:p w:rsidR="00000000" w:rsidDel="00000000" w:rsidP="00000000" w:rsidRDefault="00000000" w:rsidRPr="00000000" w14:paraId="0000017B">
      <w:pPr>
        <w:widowControl w:val="0"/>
        <w:spacing w:after="0" w:line="360" w:lineRule="auto"/>
        <w:ind w:hanging="2"/>
        <w:jc w:val="both"/>
        <w:rPr>
          <w:sz w:val="24"/>
          <w:szCs w:val="24"/>
        </w:rPr>
      </w:pPr>
      <w:r w:rsidDel="00000000" w:rsidR="00000000" w:rsidRPr="00000000">
        <w:rPr>
          <w:sz w:val="24"/>
          <w:szCs w:val="24"/>
          <w:rtl w:val="0"/>
        </w:rPr>
        <w:t xml:space="preserve">Car il prend l'initiative et assure la plupart de changements non contrôlés et contrôlés de l'organisation.</w:t>
      </w:r>
    </w:p>
    <w:p w:rsidR="00000000" w:rsidDel="00000000" w:rsidP="00000000" w:rsidRDefault="00000000" w:rsidRPr="00000000" w14:paraId="0000017C">
      <w:pPr>
        <w:widowControl w:val="0"/>
        <w:spacing w:after="0" w:line="360" w:lineRule="auto"/>
        <w:ind w:hanging="2"/>
        <w:jc w:val="both"/>
        <w:rPr>
          <w:sz w:val="24"/>
          <w:szCs w:val="24"/>
        </w:rPr>
      </w:pPr>
      <w:r w:rsidDel="00000000" w:rsidR="00000000" w:rsidRPr="00000000">
        <w:rPr>
          <w:b w:val="1"/>
          <w:i w:val="1"/>
          <w:sz w:val="24"/>
          <w:szCs w:val="24"/>
          <w:rtl w:val="0"/>
        </w:rPr>
        <w:t xml:space="preserve">* Régulateur</w:t>
      </w:r>
      <w:r w:rsidDel="00000000" w:rsidR="00000000" w:rsidRPr="00000000">
        <w:rPr>
          <w:rtl w:val="0"/>
        </w:rPr>
      </w:r>
    </w:p>
    <w:p w:rsidR="00000000" w:rsidDel="00000000" w:rsidP="00000000" w:rsidRDefault="00000000" w:rsidRPr="00000000" w14:paraId="0000017D">
      <w:pPr>
        <w:widowControl w:val="0"/>
        <w:spacing w:after="0" w:line="360" w:lineRule="auto"/>
        <w:ind w:hanging="2"/>
        <w:jc w:val="both"/>
        <w:rPr>
          <w:sz w:val="24"/>
          <w:szCs w:val="24"/>
        </w:rPr>
      </w:pPr>
      <w:r w:rsidDel="00000000" w:rsidR="00000000" w:rsidRPr="00000000">
        <w:rPr>
          <w:sz w:val="24"/>
          <w:szCs w:val="24"/>
          <w:rtl w:val="0"/>
        </w:rPr>
        <w:t xml:space="preserve">Situation involontaire, car certains changements sont imposés par des événements non contrôlés par le cadre. Trois types de perturbations peuvent exister:</w:t>
      </w:r>
    </w:p>
    <w:p w:rsidR="00000000" w:rsidDel="00000000" w:rsidP="00000000" w:rsidRDefault="00000000" w:rsidRPr="00000000" w14:paraId="0000017E">
      <w:pPr>
        <w:widowControl w:val="0"/>
        <w:numPr>
          <w:ilvl w:val="0"/>
          <w:numId w:val="23"/>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Conflits entre subordonnés,</w:t>
      </w:r>
    </w:p>
    <w:p w:rsidR="00000000" w:rsidDel="00000000" w:rsidP="00000000" w:rsidRDefault="00000000" w:rsidRPr="00000000" w14:paraId="0000017F">
      <w:pPr>
        <w:widowControl w:val="0"/>
        <w:numPr>
          <w:ilvl w:val="0"/>
          <w:numId w:val="23"/>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Entre organisations différentes,</w:t>
      </w:r>
    </w:p>
    <w:p w:rsidR="00000000" w:rsidDel="00000000" w:rsidP="00000000" w:rsidRDefault="00000000" w:rsidRPr="00000000" w14:paraId="00000180">
      <w:pPr>
        <w:widowControl w:val="0"/>
        <w:numPr>
          <w:ilvl w:val="0"/>
          <w:numId w:val="23"/>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Pertes de ressources ou de menaces de telles pertes.</w:t>
      </w:r>
    </w:p>
    <w:p w:rsidR="00000000" w:rsidDel="00000000" w:rsidP="00000000" w:rsidRDefault="00000000" w:rsidRPr="00000000" w14:paraId="00000181">
      <w:pPr>
        <w:widowControl w:val="0"/>
        <w:spacing w:after="0" w:line="360" w:lineRule="auto"/>
        <w:ind w:hanging="2"/>
        <w:jc w:val="both"/>
        <w:rPr>
          <w:sz w:val="24"/>
          <w:szCs w:val="24"/>
        </w:rPr>
      </w:pPr>
      <w:r w:rsidDel="00000000" w:rsidR="00000000" w:rsidRPr="00000000">
        <w:rPr>
          <w:b w:val="1"/>
          <w:i w:val="1"/>
          <w:sz w:val="24"/>
          <w:szCs w:val="24"/>
          <w:rtl w:val="0"/>
        </w:rPr>
        <w:t xml:space="preserve">* Répartiteur des ressources</w:t>
      </w:r>
      <w:r w:rsidDel="00000000" w:rsidR="00000000" w:rsidRPr="00000000">
        <w:rPr>
          <w:rtl w:val="0"/>
        </w:rPr>
      </w:r>
    </w:p>
    <w:p w:rsidR="00000000" w:rsidDel="00000000" w:rsidP="00000000" w:rsidRDefault="00000000" w:rsidRPr="00000000" w14:paraId="00000182">
      <w:pPr>
        <w:widowControl w:val="0"/>
        <w:spacing w:after="0" w:line="360" w:lineRule="auto"/>
        <w:ind w:hanging="2"/>
        <w:jc w:val="both"/>
        <w:rPr>
          <w:sz w:val="24"/>
          <w:szCs w:val="24"/>
        </w:rPr>
      </w:pPr>
      <w:r w:rsidDel="00000000" w:rsidR="00000000" w:rsidRPr="00000000">
        <w:rPr>
          <w:sz w:val="24"/>
          <w:szCs w:val="24"/>
          <w:rtl w:val="0"/>
        </w:rPr>
        <w:t xml:space="preserve">Il est également répartiteur des ressources. Cela peut se faire par la propagation du temps de travail, par l'octroi d'autorisation, par la confection des modèles et des plans.</w:t>
      </w:r>
    </w:p>
    <w:p w:rsidR="00000000" w:rsidDel="00000000" w:rsidP="00000000" w:rsidRDefault="00000000" w:rsidRPr="00000000" w14:paraId="00000183">
      <w:pPr>
        <w:widowControl w:val="0"/>
        <w:spacing w:after="0" w:line="360" w:lineRule="auto"/>
        <w:ind w:hanging="2"/>
        <w:jc w:val="both"/>
        <w:rPr>
          <w:sz w:val="24"/>
          <w:szCs w:val="24"/>
        </w:rPr>
      </w:pPr>
      <w:r w:rsidDel="00000000" w:rsidR="00000000" w:rsidRPr="00000000">
        <w:rPr>
          <w:b w:val="1"/>
          <w:i w:val="1"/>
          <w:sz w:val="24"/>
          <w:szCs w:val="24"/>
          <w:rtl w:val="0"/>
        </w:rPr>
        <w:t xml:space="preserve">* Négociateur</w:t>
      </w:r>
      <w:r w:rsidDel="00000000" w:rsidR="00000000" w:rsidRPr="00000000">
        <w:rPr>
          <w:rtl w:val="0"/>
        </w:rPr>
      </w:r>
    </w:p>
    <w:p w:rsidR="00000000" w:rsidDel="00000000" w:rsidP="00000000" w:rsidRDefault="00000000" w:rsidRPr="00000000" w14:paraId="00000184">
      <w:pPr>
        <w:widowControl w:val="0"/>
        <w:spacing w:after="0" w:line="360" w:lineRule="auto"/>
        <w:ind w:hanging="2"/>
        <w:jc w:val="both"/>
        <w:rPr>
          <w:sz w:val="24"/>
          <w:szCs w:val="24"/>
        </w:rPr>
      </w:pPr>
      <w:r w:rsidDel="00000000" w:rsidR="00000000" w:rsidRPr="00000000">
        <w:rPr>
          <w:sz w:val="24"/>
          <w:szCs w:val="24"/>
          <w:rtl w:val="0"/>
        </w:rPr>
        <w:t xml:space="preserve">Ce rôle est joué dans des cas où des négociations s’imposent, routinières ou non routinières; importantes ou non, avec d'autres organisations ou avec des individus.</w:t>
      </w:r>
    </w:p>
    <w:p w:rsidR="00000000" w:rsidDel="00000000" w:rsidP="00000000" w:rsidRDefault="00000000" w:rsidRPr="00000000" w14:paraId="00000185">
      <w:pPr>
        <w:widowControl w:val="0"/>
        <w:spacing w:after="0" w:line="360" w:lineRule="auto"/>
        <w:ind w:hanging="2"/>
        <w:jc w:val="both"/>
        <w:rPr>
          <w:sz w:val="24"/>
          <w:szCs w:val="24"/>
        </w:rPr>
      </w:pPr>
      <w:r w:rsidDel="00000000" w:rsidR="00000000" w:rsidRPr="00000000">
        <w:rPr>
          <w:b w:val="1"/>
          <w:sz w:val="24"/>
          <w:szCs w:val="24"/>
          <w:rtl w:val="0"/>
        </w:rPr>
        <w:t xml:space="preserve">NB. </w:t>
      </w:r>
      <w:r w:rsidDel="00000000" w:rsidR="00000000" w:rsidRPr="00000000">
        <w:rPr>
          <w:sz w:val="24"/>
          <w:szCs w:val="24"/>
          <w:rtl w:val="0"/>
        </w:rPr>
        <w:t xml:space="preserve">Bien que ce rôle soit décrit indépendamment, il faut se garder de les isoler, car ces 10 rôles forment un GESTALT, c'est -à-dire un ensemble des parties qui sont indissociables les unes des autres.</w:t>
      </w:r>
    </w:p>
    <w:p w:rsidR="00000000" w:rsidDel="00000000" w:rsidP="00000000" w:rsidRDefault="00000000" w:rsidRPr="00000000" w14:paraId="00000186">
      <w:pPr>
        <w:widowControl w:val="0"/>
        <w:spacing w:after="0" w:line="360" w:lineRule="auto"/>
        <w:ind w:hanging="2"/>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7">
      <w:pPr>
        <w:widowControl w:val="0"/>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400050</wp:posOffset>
                </wp:positionH>
                <wp:positionV relativeFrom="paragraph">
                  <wp:posOffset>-240662</wp:posOffset>
                </wp:positionV>
                <wp:extent cx="5032375" cy="5511165"/>
                <wp:wrapNone/>
                <wp:docPr id="1064" name=""/>
                <a:graphic>
                  <a:graphicData uri="http://schemas.microsoft.com/office/word/2010/wordprocessingShape">
                    <wps:wsp>
                      <wps:cNvSpPr txBox="1"/>
                      <wps:spPr>
                        <a:xfrm>
                          <a:off x="0" y="0"/>
                          <a:ext cx="5032375" cy="5511165"/>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00000000">
                              <w:rPr>
                                <w:noProof w:val="1"/>
                                <w:specVanish w:val="1"/>
                              </w:rPr>
                              <w:drawing>
                                <wp:inline distB="0" distT="0" distL="114300" distR="114300">
                                  <wp:extent cx="4648200" cy="5257800"/>
                                  <wp:effectExtent b="0" l="0" r="0" t="0"/>
                                  <wp:docPr id="1034" name="Image 1034"/>
                                  <wp:cNvGraphicFramePr/>
                                  <a:graphic>
                                    <a:graphicData uri="http://schemas.openxmlformats.org/drawingml/2006/picture">
                                      <pic:pic>
                                        <pic:nvPicPr>
                                          <pic:cNvPr id="1034" name=""/>
                                          <pic:cNvPicPr/>
                                        </pic:nvPicPr>
                                        <pic:blipFill>
                                          <a:blip r:embed="rId8"/>
                                          <a:srcRect/>
                                          <a:stretch>
                                            <a:fillRect/>
                                          </a:stretch>
                                        </pic:blipFill>
                                        <pic:spPr bwMode="clr">
                                          <a:xfrm>
                                            <a:off x="0" y="0"/>
                                            <a:ext cx="4648200" cy="5257800"/>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9" w:lineRule="atLeast"/>
                              <w:ind w:right="-34"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wp:posOffset>
                </wp:positionH>
                <wp:positionV relativeFrom="paragraph">
                  <wp:posOffset>-240662</wp:posOffset>
                </wp:positionV>
                <wp:extent cx="5032375" cy="5511165"/>
                <wp:effectExtent b="0" l="0" r="0" t="0"/>
                <wp:wrapNone/>
                <wp:docPr id="1064"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5032375" cy="5511165"/>
                        </a:xfrm>
                        <a:prstGeom prst="rect"/>
                        <a:ln/>
                      </pic:spPr>
                    </pic:pic>
                  </a:graphicData>
                </a:graphic>
              </wp:anchor>
            </w:drawing>
          </mc:Fallback>
        </mc:AlternateContent>
      </w:r>
    </w:p>
    <w:p w:rsidR="00000000" w:rsidDel="00000000" w:rsidP="00000000" w:rsidRDefault="00000000" w:rsidRPr="00000000" w14:paraId="0000018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8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1">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7">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9C">
      <w:pPr>
        <w:pStyle w:val="Heading1"/>
        <w:spacing w:line="360" w:lineRule="auto"/>
        <w:ind w:left="1" w:hanging="3"/>
        <w:jc w:val="both"/>
        <w:rPr/>
      </w:pPr>
      <w:bookmarkStart w:colFirst="0" w:colLast="0" w:name="_heading=h.1ksv4uv" w:id="29"/>
      <w:bookmarkEnd w:id="29"/>
      <w:r w:rsidDel="00000000" w:rsidR="00000000" w:rsidRPr="00000000">
        <w:br w:type="page"/>
      </w:r>
      <w:r w:rsidDel="00000000" w:rsidR="00000000" w:rsidRPr="00000000">
        <w:rPr>
          <w:b w:val="1"/>
          <w:rtl w:val="0"/>
        </w:rPr>
        <w:t xml:space="preserve">2. PROCESSUS DE GESTION DES RESSOURCES HUMAINES</w:t>
      </w:r>
      <w:r w:rsidDel="00000000" w:rsidR="00000000" w:rsidRPr="00000000">
        <w:rPr>
          <w:rtl w:val="0"/>
        </w:rPr>
      </w:r>
    </w:p>
    <w:p w:rsidR="00000000" w:rsidDel="00000000" w:rsidP="00000000" w:rsidRDefault="00000000" w:rsidRPr="00000000" w14:paraId="0000019D">
      <w:pPr>
        <w:widowControl w:val="0"/>
        <w:spacing w:after="0" w:line="360" w:lineRule="auto"/>
        <w:ind w:hanging="2"/>
        <w:jc w:val="both"/>
        <w:rPr>
          <w:sz w:val="24"/>
          <w:szCs w:val="24"/>
        </w:rPr>
      </w:pPr>
      <w:bookmarkStart w:colFirst="0" w:colLast="0" w:name="_heading=h.44sinio" w:id="30"/>
      <w:bookmarkEnd w:id="30"/>
      <w:r w:rsidDel="00000000" w:rsidR="00000000" w:rsidRPr="00000000">
        <w:rPr>
          <w:b w:val="1"/>
          <w:sz w:val="24"/>
          <w:szCs w:val="24"/>
          <w:rtl w:val="0"/>
        </w:rPr>
        <w:t xml:space="preserve">« Qui veut aller loin, ménage sa monture», </w:t>
      </w:r>
      <w:r w:rsidDel="00000000" w:rsidR="00000000" w:rsidRPr="00000000">
        <w:rPr>
          <w:b w:val="1"/>
          <w:i w:val="1"/>
          <w:sz w:val="24"/>
          <w:szCs w:val="24"/>
          <w:rtl w:val="0"/>
        </w:rPr>
        <w:t xml:space="preserve">Expression française</w:t>
      </w:r>
      <w:r w:rsidDel="00000000" w:rsidR="00000000" w:rsidRPr="00000000">
        <w:rPr>
          <w:rtl w:val="0"/>
        </w:rPr>
      </w:r>
    </w:p>
    <w:p w:rsidR="00000000" w:rsidDel="00000000" w:rsidP="00000000" w:rsidRDefault="00000000" w:rsidRPr="00000000" w14:paraId="0000019E">
      <w:pPr>
        <w:pStyle w:val="Heading2"/>
        <w:spacing w:line="360" w:lineRule="auto"/>
        <w:ind w:hanging="2"/>
        <w:jc w:val="both"/>
        <w:rPr>
          <w:sz w:val="24"/>
          <w:szCs w:val="24"/>
        </w:rPr>
      </w:pPr>
      <w:bookmarkStart w:colFirst="0" w:colLast="0" w:name="_heading=h.opkwkyjfyrty" w:id="31"/>
      <w:bookmarkEnd w:id="31"/>
      <w:r w:rsidDel="00000000" w:rsidR="00000000" w:rsidRPr="00000000">
        <w:rPr>
          <w:sz w:val="24"/>
          <w:szCs w:val="24"/>
          <w:rtl w:val="0"/>
        </w:rPr>
        <w:t xml:space="preserve">2.1. Le processus de recrutement</w:t>
      </w:r>
    </w:p>
    <w:p w:rsidR="00000000" w:rsidDel="00000000" w:rsidP="00000000" w:rsidRDefault="00000000" w:rsidRPr="00000000" w14:paraId="0000019F">
      <w:pPr>
        <w:widowControl w:val="0"/>
        <w:spacing w:after="0" w:line="360" w:lineRule="auto"/>
        <w:ind w:hanging="2"/>
        <w:jc w:val="both"/>
        <w:rPr>
          <w:sz w:val="24"/>
          <w:szCs w:val="24"/>
        </w:rPr>
      </w:pPr>
      <w:r w:rsidDel="00000000" w:rsidR="00000000" w:rsidRPr="00000000">
        <w:rPr>
          <w:sz w:val="24"/>
          <w:szCs w:val="24"/>
          <w:rtl w:val="0"/>
        </w:rPr>
        <w:t xml:space="preserve">Le processus de recrutement contient 17 phases subdivisées en 4 grandes parties :</w:t>
      </w:r>
    </w:p>
    <w:p w:rsidR="00000000" w:rsidDel="00000000" w:rsidP="00000000" w:rsidRDefault="00000000" w:rsidRPr="00000000" w14:paraId="000001A0">
      <w:pPr>
        <w:widowControl w:val="0"/>
        <w:numPr>
          <w:ilvl w:val="0"/>
          <w:numId w:val="9"/>
        </w:numPr>
        <w:tabs>
          <w:tab w:val="left" w:leader="none" w:pos="284"/>
          <w:tab w:val="left" w:leader="none" w:pos="567"/>
        </w:tabs>
        <w:spacing w:after="0" w:line="360" w:lineRule="auto"/>
        <w:ind w:left="0" w:hanging="2"/>
        <w:jc w:val="both"/>
        <w:rPr>
          <w:sz w:val="24"/>
          <w:szCs w:val="24"/>
        </w:rPr>
      </w:pPr>
      <w:r w:rsidDel="00000000" w:rsidR="00000000" w:rsidRPr="00000000">
        <w:rPr>
          <w:sz w:val="24"/>
          <w:szCs w:val="24"/>
          <w:rtl w:val="0"/>
        </w:rPr>
        <w:t xml:space="preserve">1ère partie : Définition du besoin,</w:t>
      </w:r>
    </w:p>
    <w:p w:rsidR="00000000" w:rsidDel="00000000" w:rsidP="00000000" w:rsidRDefault="00000000" w:rsidRPr="00000000" w14:paraId="000001A1">
      <w:pPr>
        <w:widowControl w:val="0"/>
        <w:numPr>
          <w:ilvl w:val="0"/>
          <w:numId w:val="9"/>
        </w:numPr>
        <w:tabs>
          <w:tab w:val="left" w:leader="none" w:pos="284"/>
          <w:tab w:val="left" w:leader="none" w:pos="567"/>
        </w:tabs>
        <w:spacing w:after="0" w:line="360" w:lineRule="auto"/>
        <w:ind w:left="0" w:hanging="2"/>
        <w:jc w:val="both"/>
        <w:rPr>
          <w:sz w:val="24"/>
          <w:szCs w:val="24"/>
        </w:rPr>
      </w:pPr>
      <w:r w:rsidDel="00000000" w:rsidR="00000000" w:rsidRPr="00000000">
        <w:rPr>
          <w:sz w:val="24"/>
          <w:szCs w:val="24"/>
          <w:rtl w:val="0"/>
        </w:rPr>
        <w:t xml:space="preserve">2e partie : Recherche des candidats,</w:t>
      </w:r>
    </w:p>
    <w:p w:rsidR="00000000" w:rsidDel="00000000" w:rsidP="00000000" w:rsidRDefault="00000000" w:rsidRPr="00000000" w14:paraId="000001A2">
      <w:pPr>
        <w:widowControl w:val="0"/>
        <w:numPr>
          <w:ilvl w:val="0"/>
          <w:numId w:val="9"/>
        </w:numPr>
        <w:tabs>
          <w:tab w:val="left" w:leader="none" w:pos="284"/>
          <w:tab w:val="left" w:leader="none" w:pos="567"/>
        </w:tabs>
        <w:spacing w:after="0" w:line="360" w:lineRule="auto"/>
        <w:ind w:left="0" w:hanging="2"/>
        <w:jc w:val="both"/>
        <w:rPr>
          <w:sz w:val="24"/>
          <w:szCs w:val="24"/>
        </w:rPr>
      </w:pPr>
      <w:r w:rsidDel="00000000" w:rsidR="00000000" w:rsidRPr="00000000">
        <w:rPr>
          <w:sz w:val="24"/>
          <w:szCs w:val="24"/>
          <w:rtl w:val="0"/>
        </w:rPr>
        <w:t xml:space="preserve">3e partie : Sélection des candidats</w:t>
      </w:r>
    </w:p>
    <w:p w:rsidR="00000000" w:rsidDel="00000000" w:rsidP="00000000" w:rsidRDefault="00000000" w:rsidRPr="00000000" w14:paraId="000001A3">
      <w:pPr>
        <w:widowControl w:val="0"/>
        <w:numPr>
          <w:ilvl w:val="0"/>
          <w:numId w:val="9"/>
        </w:numPr>
        <w:tabs>
          <w:tab w:val="left" w:leader="none" w:pos="284"/>
          <w:tab w:val="left" w:leader="none" w:pos="567"/>
        </w:tabs>
        <w:spacing w:after="0" w:line="360" w:lineRule="auto"/>
        <w:ind w:left="0" w:hanging="2"/>
        <w:jc w:val="both"/>
        <w:rPr>
          <w:sz w:val="24"/>
          <w:szCs w:val="24"/>
        </w:rPr>
      </w:pPr>
      <w:r w:rsidDel="00000000" w:rsidR="00000000" w:rsidRPr="00000000">
        <w:rPr>
          <w:sz w:val="24"/>
          <w:szCs w:val="24"/>
          <w:rtl w:val="0"/>
        </w:rPr>
        <w:t xml:space="preserve">4e partie : Concrétisation.</w:t>
      </w:r>
    </w:p>
    <w:p w:rsidR="00000000" w:rsidDel="00000000" w:rsidP="00000000" w:rsidRDefault="00000000" w:rsidRPr="00000000" w14:paraId="000001A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A5">
      <w:pPr>
        <w:widowControl w:val="0"/>
        <w:spacing w:after="0" w:line="360" w:lineRule="auto"/>
        <w:ind w:hanging="2"/>
        <w:jc w:val="both"/>
        <w:rPr>
          <w:sz w:val="24"/>
          <w:szCs w:val="24"/>
        </w:rPr>
      </w:pPr>
      <w:r w:rsidDel="00000000" w:rsidR="00000000" w:rsidRPr="00000000">
        <w:rPr>
          <w:sz w:val="24"/>
          <w:szCs w:val="24"/>
          <w:rtl w:val="0"/>
        </w:rPr>
        <w:t xml:space="preserve">Dans la définition du besoin : 1ère partie,</w:t>
      </w:r>
    </w:p>
    <w:p w:rsidR="00000000" w:rsidDel="00000000" w:rsidP="00000000" w:rsidRDefault="00000000" w:rsidRPr="00000000" w14:paraId="000001A6">
      <w:pPr>
        <w:widowControl w:val="0"/>
        <w:tabs>
          <w:tab w:val="left" w:leader="none" w:pos="284"/>
        </w:tabs>
        <w:spacing w:after="0" w:line="360" w:lineRule="auto"/>
        <w:ind w:hanging="2"/>
        <w:jc w:val="both"/>
        <w:rPr>
          <w:sz w:val="24"/>
          <w:szCs w:val="24"/>
        </w:rPr>
      </w:pPr>
      <w:r w:rsidDel="00000000" w:rsidR="00000000" w:rsidRPr="00000000">
        <w:rPr>
          <w:sz w:val="24"/>
          <w:szCs w:val="24"/>
          <w:rtl w:val="0"/>
        </w:rPr>
        <w:t xml:space="preserve">1°. La demande de recrutement,</w:t>
      </w:r>
    </w:p>
    <w:p w:rsidR="00000000" w:rsidDel="00000000" w:rsidP="00000000" w:rsidRDefault="00000000" w:rsidRPr="00000000" w14:paraId="000001A7">
      <w:pPr>
        <w:widowControl w:val="0"/>
        <w:tabs>
          <w:tab w:val="left" w:leader="none" w:pos="284"/>
        </w:tabs>
        <w:spacing w:after="0" w:line="360" w:lineRule="auto"/>
        <w:ind w:hanging="2"/>
        <w:jc w:val="both"/>
        <w:rPr>
          <w:sz w:val="24"/>
          <w:szCs w:val="24"/>
        </w:rPr>
      </w:pPr>
      <w:r w:rsidDel="00000000" w:rsidR="00000000" w:rsidRPr="00000000">
        <w:rPr>
          <w:sz w:val="24"/>
          <w:szCs w:val="24"/>
          <w:rtl w:val="0"/>
        </w:rPr>
        <w:t xml:space="preserve">2°. La décision de recruter</w:t>
      </w:r>
    </w:p>
    <w:p w:rsidR="00000000" w:rsidDel="00000000" w:rsidP="00000000" w:rsidRDefault="00000000" w:rsidRPr="00000000" w14:paraId="000001A8">
      <w:pPr>
        <w:widowControl w:val="0"/>
        <w:tabs>
          <w:tab w:val="left" w:leader="none" w:pos="284"/>
        </w:tabs>
        <w:spacing w:after="0" w:line="360" w:lineRule="auto"/>
        <w:ind w:hanging="2"/>
        <w:jc w:val="both"/>
        <w:rPr>
          <w:sz w:val="24"/>
          <w:szCs w:val="24"/>
        </w:rPr>
      </w:pPr>
      <w:r w:rsidDel="00000000" w:rsidR="00000000" w:rsidRPr="00000000">
        <w:rPr>
          <w:sz w:val="24"/>
          <w:szCs w:val="24"/>
          <w:rtl w:val="0"/>
        </w:rPr>
        <w:t xml:space="preserve">3°. La définition du poste</w:t>
      </w:r>
    </w:p>
    <w:p w:rsidR="00000000" w:rsidDel="00000000" w:rsidP="00000000" w:rsidRDefault="00000000" w:rsidRPr="00000000" w14:paraId="000001A9">
      <w:pPr>
        <w:widowControl w:val="0"/>
        <w:tabs>
          <w:tab w:val="left" w:leader="none" w:pos="284"/>
        </w:tabs>
        <w:spacing w:after="0" w:line="360" w:lineRule="auto"/>
        <w:ind w:hanging="2"/>
        <w:jc w:val="both"/>
        <w:rPr>
          <w:sz w:val="24"/>
          <w:szCs w:val="24"/>
        </w:rPr>
      </w:pPr>
      <w:r w:rsidDel="00000000" w:rsidR="00000000" w:rsidRPr="00000000">
        <w:rPr>
          <w:sz w:val="24"/>
          <w:szCs w:val="24"/>
          <w:rtl w:val="0"/>
        </w:rPr>
        <w:t xml:space="preserve">4°. La définition du profil</w:t>
      </w:r>
    </w:p>
    <w:p w:rsidR="00000000" w:rsidDel="00000000" w:rsidP="00000000" w:rsidRDefault="00000000" w:rsidRPr="00000000" w14:paraId="000001A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AB">
      <w:pPr>
        <w:widowControl w:val="0"/>
        <w:spacing w:after="0" w:line="360" w:lineRule="auto"/>
        <w:ind w:hanging="2"/>
        <w:jc w:val="both"/>
        <w:rPr>
          <w:sz w:val="24"/>
          <w:szCs w:val="24"/>
        </w:rPr>
      </w:pPr>
      <w:r w:rsidDel="00000000" w:rsidR="00000000" w:rsidRPr="00000000">
        <w:rPr>
          <w:sz w:val="24"/>
          <w:szCs w:val="24"/>
          <w:rtl w:val="0"/>
        </w:rPr>
        <w:t xml:space="preserve">Dans la deuxième partie : Recherche des candidats</w:t>
      </w:r>
    </w:p>
    <w:p w:rsidR="00000000" w:rsidDel="00000000" w:rsidP="00000000" w:rsidRDefault="00000000" w:rsidRPr="00000000" w14:paraId="000001AC">
      <w:pPr>
        <w:widowControl w:val="0"/>
        <w:tabs>
          <w:tab w:val="left" w:leader="none" w:pos="284"/>
        </w:tabs>
        <w:spacing w:after="0" w:line="360" w:lineRule="auto"/>
        <w:ind w:hanging="2"/>
        <w:jc w:val="both"/>
        <w:rPr>
          <w:sz w:val="24"/>
          <w:szCs w:val="24"/>
        </w:rPr>
      </w:pPr>
      <w:r w:rsidDel="00000000" w:rsidR="00000000" w:rsidRPr="00000000">
        <w:rPr>
          <w:b w:val="1"/>
          <w:i w:val="1"/>
          <w:sz w:val="24"/>
          <w:szCs w:val="24"/>
          <w:rtl w:val="0"/>
        </w:rPr>
        <w:t xml:space="preserve">-</w:t>
      </w:r>
      <w:r w:rsidDel="00000000" w:rsidR="00000000" w:rsidRPr="00000000">
        <w:rPr>
          <w:sz w:val="24"/>
          <w:szCs w:val="24"/>
          <w:rtl w:val="0"/>
        </w:rPr>
        <w:t xml:space="preserve"> La prospection interne,</w:t>
      </w:r>
    </w:p>
    <w:p w:rsidR="00000000" w:rsidDel="00000000" w:rsidP="00000000" w:rsidRDefault="00000000" w:rsidRPr="00000000" w14:paraId="000001AD">
      <w:pPr>
        <w:widowControl w:val="0"/>
        <w:tabs>
          <w:tab w:val="left" w:leader="none" w:pos="284"/>
        </w:tabs>
        <w:spacing w:after="0" w:line="360" w:lineRule="auto"/>
        <w:ind w:hanging="2"/>
        <w:jc w:val="both"/>
        <w:rPr>
          <w:sz w:val="24"/>
          <w:szCs w:val="24"/>
        </w:rPr>
      </w:pPr>
      <w:r w:rsidDel="00000000" w:rsidR="00000000" w:rsidRPr="00000000">
        <w:rPr>
          <w:sz w:val="24"/>
          <w:szCs w:val="24"/>
          <w:rtl w:val="0"/>
        </w:rPr>
        <w:t xml:space="preserve">- La recherche des candidatures externes</w:t>
      </w:r>
    </w:p>
    <w:p w:rsidR="00000000" w:rsidDel="00000000" w:rsidP="00000000" w:rsidRDefault="00000000" w:rsidRPr="00000000" w14:paraId="000001A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AF">
      <w:pPr>
        <w:widowControl w:val="0"/>
        <w:spacing w:after="0" w:line="360" w:lineRule="auto"/>
        <w:ind w:hanging="2"/>
        <w:jc w:val="both"/>
        <w:rPr>
          <w:sz w:val="24"/>
          <w:szCs w:val="24"/>
        </w:rPr>
      </w:pPr>
      <w:r w:rsidDel="00000000" w:rsidR="00000000" w:rsidRPr="00000000">
        <w:rPr>
          <w:sz w:val="24"/>
          <w:szCs w:val="24"/>
          <w:rtl w:val="0"/>
        </w:rPr>
        <w:t xml:space="preserve">3e partie : Sélection des candidats</w:t>
      </w:r>
    </w:p>
    <w:p w:rsidR="00000000" w:rsidDel="00000000" w:rsidP="00000000" w:rsidRDefault="00000000" w:rsidRPr="00000000" w14:paraId="000001B0">
      <w:pPr>
        <w:widowControl w:val="0"/>
        <w:numPr>
          <w:ilvl w:val="0"/>
          <w:numId w:val="22"/>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1er tri de candidature</w:t>
      </w:r>
    </w:p>
    <w:p w:rsidR="00000000" w:rsidDel="00000000" w:rsidP="00000000" w:rsidRDefault="00000000" w:rsidRPr="00000000" w14:paraId="000001B1">
      <w:pPr>
        <w:widowControl w:val="0"/>
        <w:numPr>
          <w:ilvl w:val="0"/>
          <w:numId w:val="22"/>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2e tri, le questionnaire</w:t>
      </w:r>
    </w:p>
    <w:p w:rsidR="00000000" w:rsidDel="00000000" w:rsidP="00000000" w:rsidRDefault="00000000" w:rsidRPr="00000000" w14:paraId="000001B2">
      <w:pPr>
        <w:widowControl w:val="0"/>
        <w:numPr>
          <w:ilvl w:val="0"/>
          <w:numId w:val="22"/>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3e tri, l’entretien,</w:t>
      </w:r>
    </w:p>
    <w:p w:rsidR="00000000" w:rsidDel="00000000" w:rsidP="00000000" w:rsidRDefault="00000000" w:rsidRPr="00000000" w14:paraId="000001B3">
      <w:pPr>
        <w:widowControl w:val="0"/>
        <w:numPr>
          <w:ilvl w:val="0"/>
          <w:numId w:val="22"/>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4e tri, le test</w:t>
      </w:r>
    </w:p>
    <w:p w:rsidR="00000000" w:rsidDel="00000000" w:rsidP="00000000" w:rsidRDefault="00000000" w:rsidRPr="00000000" w14:paraId="000001B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1B5">
      <w:pPr>
        <w:widowControl w:val="0"/>
        <w:spacing w:after="0" w:line="360" w:lineRule="auto"/>
        <w:ind w:hanging="2"/>
        <w:jc w:val="both"/>
        <w:rPr>
          <w:sz w:val="24"/>
          <w:szCs w:val="24"/>
        </w:rPr>
      </w:pPr>
      <w:r w:rsidDel="00000000" w:rsidR="00000000" w:rsidRPr="00000000">
        <w:rPr>
          <w:sz w:val="24"/>
          <w:szCs w:val="24"/>
          <w:rtl w:val="0"/>
        </w:rPr>
        <w:t xml:space="preserve">4e partie : Concrétisation</w:t>
      </w:r>
    </w:p>
    <w:p w:rsidR="00000000" w:rsidDel="00000000" w:rsidP="00000000" w:rsidRDefault="00000000" w:rsidRPr="00000000" w14:paraId="000001B6">
      <w:pPr>
        <w:widowControl w:val="0"/>
        <w:numPr>
          <w:ilvl w:val="0"/>
          <w:numId w:val="9"/>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La décision d’embauche ou d’engagement</w:t>
      </w:r>
    </w:p>
    <w:p w:rsidR="00000000" w:rsidDel="00000000" w:rsidP="00000000" w:rsidRDefault="00000000" w:rsidRPr="00000000" w14:paraId="000001B7">
      <w:pPr>
        <w:widowControl w:val="0"/>
        <w:numPr>
          <w:ilvl w:val="0"/>
          <w:numId w:val="9"/>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Négociation de condition d’embauche</w:t>
      </w:r>
    </w:p>
    <w:p w:rsidR="00000000" w:rsidDel="00000000" w:rsidP="00000000" w:rsidRDefault="00000000" w:rsidRPr="00000000" w14:paraId="000001B8">
      <w:pPr>
        <w:widowControl w:val="0"/>
        <w:numPr>
          <w:ilvl w:val="0"/>
          <w:numId w:val="9"/>
        </w:numPr>
        <w:tabs>
          <w:tab w:val="left" w:leader="none" w:pos="426"/>
        </w:tabs>
        <w:spacing w:after="0" w:line="360" w:lineRule="auto"/>
        <w:ind w:left="0" w:hanging="2"/>
        <w:jc w:val="both"/>
        <w:rPr>
          <w:sz w:val="24"/>
          <w:szCs w:val="24"/>
        </w:rPr>
      </w:pPr>
      <w:r w:rsidDel="00000000" w:rsidR="00000000" w:rsidRPr="00000000">
        <w:rPr>
          <w:sz w:val="24"/>
          <w:szCs w:val="24"/>
          <w:rtl w:val="0"/>
        </w:rPr>
        <w:t xml:space="preserve">La signature du contrat</w:t>
      </w:r>
    </w:p>
    <w:p w:rsidR="00000000" w:rsidDel="00000000" w:rsidP="00000000" w:rsidRDefault="00000000" w:rsidRPr="00000000" w14:paraId="000001B9">
      <w:pPr>
        <w:widowControl w:val="0"/>
        <w:spacing w:after="0" w:line="360" w:lineRule="auto"/>
        <w:ind w:hanging="2"/>
        <w:jc w:val="both"/>
        <w:rPr>
          <w:sz w:val="24"/>
          <w:szCs w:val="24"/>
        </w:rPr>
      </w:pPr>
      <w:r w:rsidDel="00000000" w:rsidR="00000000" w:rsidRPr="00000000">
        <w:rPr>
          <w:b w:val="1"/>
          <w:i w:val="1"/>
          <w:sz w:val="24"/>
          <w:szCs w:val="24"/>
          <w:rtl w:val="0"/>
        </w:rPr>
        <w:t xml:space="preserve">a. La définition du poste</w:t>
      </w:r>
      <w:r w:rsidDel="00000000" w:rsidR="00000000" w:rsidRPr="00000000">
        <w:rPr>
          <w:rtl w:val="0"/>
        </w:rPr>
      </w:r>
    </w:p>
    <w:p w:rsidR="00000000" w:rsidDel="00000000" w:rsidP="00000000" w:rsidRDefault="00000000" w:rsidRPr="00000000" w14:paraId="000001BA">
      <w:pPr>
        <w:widowControl w:val="0"/>
        <w:spacing w:after="0" w:line="360" w:lineRule="auto"/>
        <w:ind w:hanging="2"/>
        <w:jc w:val="both"/>
        <w:rPr>
          <w:sz w:val="24"/>
          <w:szCs w:val="24"/>
        </w:rPr>
      </w:pPr>
      <w:r w:rsidDel="00000000" w:rsidR="00000000" w:rsidRPr="00000000">
        <w:rPr>
          <w:sz w:val="24"/>
          <w:szCs w:val="24"/>
          <w:rtl w:val="0"/>
        </w:rPr>
        <w:t xml:space="preserve">Il ne peut y avoir de recrutement sans définition de fonction. S’il n’existe pas de descriptif adéquat ou actualisé, il est nécessaire de l’établir ou de le réviser à l’occasion du recrutement. La description du poste passe par une analys e du poste et aboutit à l’affiche de description de poste qui comprend plusieurs rubriques notamment l’identification de l’emploi, la mission de l’emploi, la situation dans la structure, l’inventaire des attributs, la description des activités : informations initiales, la marge d’autonomie, le contrôle par le supérieur, les moyens humains et matériels.</w:t>
      </w:r>
    </w:p>
    <w:p w:rsidR="00000000" w:rsidDel="00000000" w:rsidP="00000000" w:rsidRDefault="00000000" w:rsidRPr="00000000" w14:paraId="000001BB">
      <w:pPr>
        <w:widowControl w:val="0"/>
        <w:spacing w:after="0" w:line="360" w:lineRule="auto"/>
        <w:ind w:hanging="2"/>
        <w:jc w:val="both"/>
        <w:rPr>
          <w:sz w:val="24"/>
          <w:szCs w:val="24"/>
        </w:rPr>
      </w:pPr>
      <w:r w:rsidDel="00000000" w:rsidR="00000000" w:rsidRPr="00000000">
        <w:rPr>
          <w:b w:val="1"/>
          <w:i w:val="1"/>
          <w:sz w:val="24"/>
          <w:szCs w:val="24"/>
          <w:rtl w:val="0"/>
        </w:rPr>
        <w:t xml:space="preserve">b. Le test</w:t>
      </w:r>
      <w:r w:rsidDel="00000000" w:rsidR="00000000" w:rsidRPr="00000000">
        <w:rPr>
          <w:rtl w:val="0"/>
        </w:rPr>
      </w:r>
    </w:p>
    <w:p w:rsidR="00000000" w:rsidDel="00000000" w:rsidP="00000000" w:rsidRDefault="00000000" w:rsidRPr="00000000" w14:paraId="000001BC">
      <w:pPr>
        <w:widowControl w:val="0"/>
        <w:spacing w:after="0" w:line="360" w:lineRule="auto"/>
        <w:ind w:hanging="2"/>
        <w:jc w:val="both"/>
        <w:rPr>
          <w:sz w:val="24"/>
          <w:szCs w:val="24"/>
        </w:rPr>
      </w:pPr>
      <w:r w:rsidDel="00000000" w:rsidR="00000000" w:rsidRPr="00000000">
        <w:rPr>
          <w:sz w:val="24"/>
          <w:szCs w:val="24"/>
          <w:rtl w:val="0"/>
        </w:rPr>
        <w:t xml:space="preserve">Les candidats retenus à l’issu des phases qui précèdent le test, ils sont soumis au test dont l’objet est double :</w:t>
      </w:r>
    </w:p>
    <w:p w:rsidR="00000000" w:rsidDel="00000000" w:rsidP="00000000" w:rsidRDefault="00000000" w:rsidRPr="00000000" w14:paraId="000001BD">
      <w:pPr>
        <w:widowControl w:val="0"/>
        <w:numPr>
          <w:ilvl w:val="0"/>
          <w:numId w:val="16"/>
        </w:numPr>
        <w:spacing w:after="0" w:line="360" w:lineRule="auto"/>
        <w:ind w:left="0" w:hanging="2"/>
        <w:jc w:val="both"/>
        <w:rPr>
          <w:sz w:val="24"/>
          <w:szCs w:val="24"/>
        </w:rPr>
      </w:pPr>
      <w:r w:rsidDel="00000000" w:rsidR="00000000" w:rsidRPr="00000000">
        <w:rPr>
          <w:sz w:val="24"/>
          <w:szCs w:val="24"/>
          <w:rtl w:val="0"/>
        </w:rPr>
        <w:t xml:space="preserve">Faire apparaître le point faible pouvant constituer de contre indication pour le poste,</w:t>
      </w:r>
    </w:p>
    <w:p w:rsidR="00000000" w:rsidDel="00000000" w:rsidP="00000000" w:rsidRDefault="00000000" w:rsidRPr="00000000" w14:paraId="000001BE">
      <w:pPr>
        <w:widowControl w:val="0"/>
        <w:numPr>
          <w:ilvl w:val="0"/>
          <w:numId w:val="16"/>
        </w:numPr>
        <w:spacing w:after="0" w:line="360" w:lineRule="auto"/>
        <w:ind w:left="0" w:hanging="2"/>
        <w:jc w:val="both"/>
        <w:rPr>
          <w:sz w:val="24"/>
          <w:szCs w:val="24"/>
        </w:rPr>
      </w:pPr>
      <w:r w:rsidDel="00000000" w:rsidR="00000000" w:rsidRPr="00000000">
        <w:rPr>
          <w:sz w:val="24"/>
          <w:szCs w:val="24"/>
          <w:rtl w:val="0"/>
        </w:rPr>
        <w:t xml:space="preserve">Classer les aptitudes des candidats, parmi lesquelles choisir les adéquations entre le profil du candidat et de profil de poste,</w:t>
      </w:r>
    </w:p>
    <w:p w:rsidR="00000000" w:rsidDel="00000000" w:rsidP="00000000" w:rsidRDefault="00000000" w:rsidRPr="00000000" w14:paraId="000001BF">
      <w:pPr>
        <w:widowControl w:val="0"/>
        <w:spacing w:after="0" w:line="360" w:lineRule="auto"/>
        <w:ind w:hanging="2"/>
        <w:jc w:val="both"/>
        <w:rPr>
          <w:sz w:val="24"/>
          <w:szCs w:val="24"/>
        </w:rPr>
      </w:pPr>
      <w:r w:rsidDel="00000000" w:rsidR="00000000" w:rsidRPr="00000000">
        <w:rPr>
          <w:sz w:val="24"/>
          <w:szCs w:val="24"/>
          <w:rtl w:val="0"/>
        </w:rPr>
        <w:t xml:space="preserve">Les tests peuvent être classés en plusieurs catégories.</w:t>
      </w:r>
    </w:p>
    <w:p w:rsidR="00000000" w:rsidDel="00000000" w:rsidP="00000000" w:rsidRDefault="00000000" w:rsidRPr="00000000" w14:paraId="000001C0">
      <w:pPr>
        <w:widowControl w:val="0"/>
        <w:spacing w:after="0" w:line="360" w:lineRule="auto"/>
        <w:ind w:hanging="2"/>
        <w:jc w:val="both"/>
        <w:rPr>
          <w:sz w:val="24"/>
          <w:szCs w:val="24"/>
        </w:rPr>
      </w:pPr>
      <w:r w:rsidDel="00000000" w:rsidR="00000000" w:rsidRPr="00000000">
        <w:rPr>
          <w:b w:val="1"/>
          <w:i w:val="1"/>
          <w:sz w:val="24"/>
          <w:szCs w:val="24"/>
          <w:rtl w:val="0"/>
        </w:rPr>
        <w:t xml:space="preserve">1ère catégorie : Le test d’aptitude</w:t>
      </w:r>
      <w:r w:rsidDel="00000000" w:rsidR="00000000" w:rsidRPr="00000000">
        <w:rPr>
          <w:rtl w:val="0"/>
        </w:rPr>
      </w:r>
    </w:p>
    <w:p w:rsidR="00000000" w:rsidDel="00000000" w:rsidP="00000000" w:rsidRDefault="00000000" w:rsidRPr="00000000" w14:paraId="000001C1">
      <w:pPr>
        <w:widowControl w:val="0"/>
        <w:spacing w:after="0" w:line="360" w:lineRule="auto"/>
        <w:ind w:hanging="2"/>
        <w:jc w:val="both"/>
        <w:rPr>
          <w:sz w:val="24"/>
          <w:szCs w:val="24"/>
        </w:rPr>
      </w:pPr>
      <w:r w:rsidDel="00000000" w:rsidR="00000000" w:rsidRPr="00000000">
        <w:rPr>
          <w:sz w:val="24"/>
          <w:szCs w:val="24"/>
          <w:rtl w:val="0"/>
        </w:rPr>
        <w:t xml:space="preserve">Pour une tâche donnée, ils ont une valeur prédictive concernant l’efficacité requise dans l’activité considérée. Le test d’intelligence et de connaissance entre dans cette catégorie.</w:t>
      </w:r>
    </w:p>
    <w:p w:rsidR="00000000" w:rsidDel="00000000" w:rsidP="00000000" w:rsidRDefault="00000000" w:rsidRPr="00000000" w14:paraId="000001C2">
      <w:pPr>
        <w:widowControl w:val="0"/>
        <w:spacing w:after="0" w:line="360" w:lineRule="auto"/>
        <w:ind w:hanging="2"/>
        <w:jc w:val="both"/>
        <w:rPr>
          <w:sz w:val="24"/>
          <w:szCs w:val="24"/>
        </w:rPr>
      </w:pPr>
      <w:r w:rsidDel="00000000" w:rsidR="00000000" w:rsidRPr="00000000">
        <w:rPr>
          <w:b w:val="1"/>
          <w:i w:val="1"/>
          <w:sz w:val="24"/>
          <w:szCs w:val="24"/>
          <w:rtl w:val="0"/>
        </w:rPr>
        <w:t xml:space="preserve">2e catégorie : Le test de personnalité</w:t>
      </w:r>
      <w:r w:rsidDel="00000000" w:rsidR="00000000" w:rsidRPr="00000000">
        <w:rPr>
          <w:rtl w:val="0"/>
        </w:rPr>
      </w:r>
    </w:p>
    <w:p w:rsidR="00000000" w:rsidDel="00000000" w:rsidP="00000000" w:rsidRDefault="00000000" w:rsidRPr="00000000" w14:paraId="000001C3">
      <w:pPr>
        <w:widowControl w:val="0"/>
        <w:spacing w:after="0" w:line="360" w:lineRule="auto"/>
        <w:ind w:hanging="2"/>
        <w:jc w:val="both"/>
        <w:rPr>
          <w:sz w:val="24"/>
          <w:szCs w:val="24"/>
        </w:rPr>
      </w:pPr>
      <w:r w:rsidDel="00000000" w:rsidR="00000000" w:rsidRPr="00000000">
        <w:rPr>
          <w:sz w:val="24"/>
          <w:szCs w:val="24"/>
          <w:rtl w:val="0"/>
        </w:rPr>
        <w:t xml:space="preserve">Il vise à cerner la personnalité du candidat. Le questionnaire ou inventaire de tempérants sont composés d’une série importante de questions fermées.</w:t>
      </w:r>
    </w:p>
    <w:p w:rsidR="00000000" w:rsidDel="00000000" w:rsidP="00000000" w:rsidRDefault="00000000" w:rsidRPr="00000000" w14:paraId="000001C4">
      <w:pPr>
        <w:widowControl w:val="0"/>
        <w:spacing w:after="0" w:line="360" w:lineRule="auto"/>
        <w:ind w:hanging="2"/>
        <w:jc w:val="both"/>
        <w:rPr>
          <w:sz w:val="24"/>
          <w:szCs w:val="24"/>
        </w:rPr>
      </w:pPr>
      <w:r w:rsidDel="00000000" w:rsidR="00000000" w:rsidRPr="00000000">
        <w:rPr>
          <w:b w:val="1"/>
          <w:sz w:val="24"/>
          <w:szCs w:val="24"/>
          <w:rtl w:val="0"/>
        </w:rPr>
        <w:t xml:space="preserve">Ex : </w:t>
      </w:r>
      <w:r w:rsidDel="00000000" w:rsidR="00000000" w:rsidRPr="00000000">
        <w:rPr>
          <w:sz w:val="24"/>
          <w:szCs w:val="24"/>
          <w:rtl w:val="0"/>
        </w:rPr>
        <w:t xml:space="preserve">L’inventaire de tempérament de Guilford - Zimmerman comprend 300 questions relatives au dynamisme.</w:t>
      </w:r>
    </w:p>
    <w:p w:rsidR="00000000" w:rsidDel="00000000" w:rsidP="00000000" w:rsidRDefault="00000000" w:rsidRPr="00000000" w14:paraId="000001C5">
      <w:pPr>
        <w:widowControl w:val="0"/>
        <w:spacing w:after="0" w:line="360" w:lineRule="auto"/>
        <w:ind w:hanging="2"/>
        <w:jc w:val="both"/>
        <w:rPr>
          <w:sz w:val="24"/>
          <w:szCs w:val="24"/>
        </w:rPr>
      </w:pPr>
      <w:r w:rsidDel="00000000" w:rsidR="00000000" w:rsidRPr="00000000">
        <w:rPr>
          <w:b w:val="1"/>
          <w:i w:val="1"/>
          <w:sz w:val="24"/>
          <w:szCs w:val="24"/>
          <w:rtl w:val="0"/>
        </w:rPr>
        <w:t xml:space="preserve">3e catégorie : La graphologie</w:t>
      </w:r>
      <w:r w:rsidDel="00000000" w:rsidR="00000000" w:rsidRPr="00000000">
        <w:rPr>
          <w:rtl w:val="0"/>
        </w:rPr>
      </w:r>
    </w:p>
    <w:p w:rsidR="00000000" w:rsidDel="00000000" w:rsidP="00000000" w:rsidRDefault="00000000" w:rsidRPr="00000000" w14:paraId="000001C6">
      <w:pPr>
        <w:widowControl w:val="0"/>
        <w:spacing w:after="0" w:line="360" w:lineRule="auto"/>
        <w:ind w:hanging="2"/>
        <w:jc w:val="both"/>
        <w:rPr>
          <w:sz w:val="24"/>
          <w:szCs w:val="24"/>
        </w:rPr>
      </w:pPr>
      <w:r w:rsidDel="00000000" w:rsidR="00000000" w:rsidRPr="00000000">
        <w:rPr>
          <w:sz w:val="24"/>
          <w:szCs w:val="24"/>
          <w:rtl w:val="0"/>
        </w:rPr>
        <w:t xml:space="preserve">Elle vise à découvrir la personnalité à travers l’écriture selon un code très empirique. En comparant la France à l’Angleterre en 1998, la France a recours à 76% contre 2,6% en Angleterre.</w:t>
      </w:r>
    </w:p>
    <w:p w:rsidR="00000000" w:rsidDel="00000000" w:rsidP="00000000" w:rsidRDefault="00000000" w:rsidRPr="00000000" w14:paraId="000001C7">
      <w:pPr>
        <w:widowControl w:val="0"/>
        <w:spacing w:after="0" w:line="360" w:lineRule="auto"/>
        <w:ind w:hanging="2"/>
        <w:jc w:val="both"/>
        <w:rPr>
          <w:sz w:val="24"/>
          <w:szCs w:val="24"/>
        </w:rPr>
      </w:pPr>
      <w:r w:rsidDel="00000000" w:rsidR="00000000" w:rsidRPr="00000000">
        <w:rPr>
          <w:b w:val="1"/>
          <w:i w:val="1"/>
          <w:sz w:val="24"/>
          <w:szCs w:val="24"/>
          <w:rtl w:val="0"/>
        </w:rPr>
        <w:t xml:space="preserve">4e catégorie : Le test projectif</w:t>
      </w:r>
      <w:r w:rsidDel="00000000" w:rsidR="00000000" w:rsidRPr="00000000">
        <w:rPr>
          <w:rtl w:val="0"/>
        </w:rPr>
      </w:r>
    </w:p>
    <w:p w:rsidR="00000000" w:rsidDel="00000000" w:rsidP="00000000" w:rsidRDefault="00000000" w:rsidRPr="00000000" w14:paraId="000001C8">
      <w:pPr>
        <w:widowControl w:val="0"/>
        <w:spacing w:after="0" w:line="360" w:lineRule="auto"/>
        <w:ind w:hanging="2"/>
        <w:jc w:val="both"/>
        <w:rPr>
          <w:sz w:val="24"/>
          <w:szCs w:val="24"/>
        </w:rPr>
      </w:pPr>
      <w:r w:rsidDel="00000000" w:rsidR="00000000" w:rsidRPr="00000000">
        <w:rPr>
          <w:sz w:val="24"/>
          <w:szCs w:val="24"/>
          <w:rtl w:val="0"/>
        </w:rPr>
        <w:t xml:space="preserve">Il tente d’approcher l’organisation dynamique de la personnalité. Leur interprétation, très délicate, doit être confiée à des psychologues ayant acquis une formation clinique approfondie.</w:t>
      </w:r>
    </w:p>
    <w:p w:rsidR="00000000" w:rsidDel="00000000" w:rsidP="00000000" w:rsidRDefault="00000000" w:rsidRPr="00000000" w14:paraId="000001C9">
      <w:pPr>
        <w:widowControl w:val="0"/>
        <w:spacing w:after="0" w:line="360" w:lineRule="auto"/>
        <w:ind w:hanging="2"/>
        <w:jc w:val="both"/>
        <w:rPr>
          <w:sz w:val="24"/>
          <w:szCs w:val="24"/>
        </w:rPr>
      </w:pPr>
      <w:r w:rsidDel="00000000" w:rsidR="00000000" w:rsidRPr="00000000">
        <w:rPr>
          <w:b w:val="1"/>
          <w:i w:val="1"/>
          <w:sz w:val="24"/>
          <w:szCs w:val="24"/>
          <w:rtl w:val="0"/>
        </w:rPr>
        <w:t xml:space="preserve">5e catégorie : Le test de groupe (autour d’un thème, d’un jeu de rôle)</w:t>
      </w:r>
      <w:r w:rsidDel="00000000" w:rsidR="00000000" w:rsidRPr="00000000">
        <w:rPr>
          <w:rtl w:val="0"/>
        </w:rPr>
      </w:r>
    </w:p>
    <w:p w:rsidR="00000000" w:rsidDel="00000000" w:rsidP="00000000" w:rsidRDefault="00000000" w:rsidRPr="00000000" w14:paraId="000001CA">
      <w:pPr>
        <w:widowControl w:val="0"/>
        <w:spacing w:after="0" w:line="360" w:lineRule="auto"/>
        <w:ind w:hanging="2"/>
        <w:jc w:val="both"/>
        <w:rPr>
          <w:sz w:val="24"/>
          <w:szCs w:val="24"/>
        </w:rPr>
      </w:pPr>
      <w:r w:rsidDel="00000000" w:rsidR="00000000" w:rsidRPr="00000000">
        <w:rPr>
          <w:sz w:val="24"/>
          <w:szCs w:val="24"/>
          <w:rtl w:val="0"/>
        </w:rPr>
        <w:t xml:space="preserve">Les participants dévoilent une partie de leur comportement et de leur personnalité.</w:t>
      </w:r>
    </w:p>
    <w:p w:rsidR="00000000" w:rsidDel="00000000" w:rsidP="00000000" w:rsidRDefault="00000000" w:rsidRPr="00000000" w14:paraId="000001CB">
      <w:pPr>
        <w:widowControl w:val="0"/>
        <w:spacing w:after="0" w:line="360" w:lineRule="auto"/>
        <w:ind w:hanging="2"/>
        <w:jc w:val="both"/>
        <w:rPr>
          <w:sz w:val="24"/>
          <w:szCs w:val="24"/>
        </w:rPr>
      </w:pPr>
      <w:r w:rsidDel="00000000" w:rsidR="00000000" w:rsidRPr="00000000">
        <w:rPr>
          <w:b w:val="1"/>
          <w:i w:val="1"/>
          <w:sz w:val="24"/>
          <w:szCs w:val="24"/>
          <w:rtl w:val="0"/>
        </w:rPr>
        <w:t xml:space="preserve">6e catégorie : Le test de situation</w:t>
      </w:r>
      <w:r w:rsidDel="00000000" w:rsidR="00000000" w:rsidRPr="00000000">
        <w:rPr>
          <w:rtl w:val="0"/>
        </w:rPr>
      </w:r>
    </w:p>
    <w:p w:rsidR="00000000" w:rsidDel="00000000" w:rsidP="00000000" w:rsidRDefault="00000000" w:rsidRPr="00000000" w14:paraId="000001CC">
      <w:pPr>
        <w:widowControl w:val="0"/>
        <w:spacing w:after="0" w:line="360" w:lineRule="auto"/>
        <w:ind w:hanging="2"/>
        <w:jc w:val="both"/>
        <w:rPr>
          <w:sz w:val="24"/>
          <w:szCs w:val="24"/>
        </w:rPr>
      </w:pPr>
      <w:r w:rsidDel="00000000" w:rsidR="00000000" w:rsidRPr="00000000">
        <w:rPr>
          <w:sz w:val="24"/>
          <w:szCs w:val="24"/>
          <w:rtl w:val="0"/>
        </w:rPr>
        <w:t xml:space="preserve">Soumission à une situation, la plus proche de sa situation professionnelle.</w:t>
      </w:r>
    </w:p>
    <w:p w:rsidR="00000000" w:rsidDel="00000000" w:rsidP="00000000" w:rsidRDefault="00000000" w:rsidRPr="00000000" w14:paraId="000001CD">
      <w:pPr>
        <w:widowControl w:val="0"/>
        <w:spacing w:after="0" w:line="360" w:lineRule="auto"/>
        <w:ind w:hanging="2"/>
        <w:jc w:val="both"/>
        <w:rPr>
          <w:sz w:val="24"/>
          <w:szCs w:val="24"/>
        </w:rPr>
      </w:pPr>
      <w:r w:rsidDel="00000000" w:rsidR="00000000" w:rsidRPr="00000000">
        <w:rPr>
          <w:b w:val="1"/>
          <w:i w:val="1"/>
          <w:sz w:val="24"/>
          <w:szCs w:val="24"/>
          <w:rtl w:val="0"/>
        </w:rPr>
        <w:t xml:space="preserve">7e catégorie : Assessment centers (Les bilans comportementaux)</w:t>
      </w:r>
      <w:r w:rsidDel="00000000" w:rsidR="00000000" w:rsidRPr="00000000">
        <w:rPr>
          <w:rtl w:val="0"/>
        </w:rPr>
      </w:r>
    </w:p>
    <w:p w:rsidR="00000000" w:rsidDel="00000000" w:rsidP="00000000" w:rsidRDefault="00000000" w:rsidRPr="00000000" w14:paraId="000001CE">
      <w:pPr>
        <w:widowControl w:val="0"/>
        <w:spacing w:after="0" w:line="360" w:lineRule="auto"/>
        <w:ind w:hanging="2"/>
        <w:jc w:val="both"/>
        <w:rPr>
          <w:sz w:val="24"/>
          <w:szCs w:val="24"/>
        </w:rPr>
      </w:pPr>
      <w:bookmarkStart w:colFirst="0" w:colLast="0" w:name="_heading=h.2jxsxqh" w:id="32"/>
      <w:bookmarkEnd w:id="32"/>
      <w:r w:rsidDel="00000000" w:rsidR="00000000" w:rsidRPr="00000000">
        <w:rPr>
          <w:sz w:val="24"/>
          <w:szCs w:val="24"/>
          <w:rtl w:val="0"/>
        </w:rPr>
        <w:t xml:space="preserve">Les bilans comportementaux sont pratiqués dans ces genres de centre où le candidat est observé comme l’apprenti qu’on met devant l’établi : C’est une mise en situation qui signifie non seulement une exécution des tâches mais aussi les différentes manières de réagir d’une personne.</w:t>
      </w:r>
    </w:p>
    <w:p w:rsidR="00000000" w:rsidDel="00000000" w:rsidP="00000000" w:rsidRDefault="00000000" w:rsidRPr="00000000" w14:paraId="000001CF">
      <w:pPr>
        <w:pStyle w:val="Heading2"/>
        <w:spacing w:line="360" w:lineRule="auto"/>
        <w:ind w:hanging="2"/>
        <w:jc w:val="both"/>
        <w:rPr>
          <w:sz w:val="24"/>
          <w:szCs w:val="24"/>
        </w:rPr>
      </w:pPr>
      <w:bookmarkStart w:colFirst="0" w:colLast="0" w:name="_heading=h.ca093w6jytss" w:id="33"/>
      <w:bookmarkEnd w:id="33"/>
      <w:r w:rsidDel="00000000" w:rsidR="00000000" w:rsidRPr="00000000">
        <w:rPr>
          <w:sz w:val="24"/>
          <w:szCs w:val="24"/>
          <w:rtl w:val="0"/>
        </w:rPr>
        <w:t xml:space="preserve">2.2. L’emploi</w:t>
      </w:r>
    </w:p>
    <w:p w:rsidR="00000000" w:rsidDel="00000000" w:rsidP="00000000" w:rsidRDefault="00000000" w:rsidRPr="00000000" w14:paraId="000001D0">
      <w:pPr>
        <w:widowControl w:val="0"/>
        <w:spacing w:after="0" w:line="360" w:lineRule="auto"/>
        <w:ind w:hanging="2"/>
        <w:jc w:val="both"/>
        <w:rPr>
          <w:sz w:val="24"/>
          <w:szCs w:val="24"/>
        </w:rPr>
      </w:pPr>
      <w:bookmarkStart w:colFirst="0" w:colLast="0" w:name="_heading=h.z337ya" w:id="34"/>
      <w:bookmarkEnd w:id="34"/>
      <w:r w:rsidDel="00000000" w:rsidR="00000000" w:rsidRPr="00000000">
        <w:rPr>
          <w:sz w:val="24"/>
          <w:szCs w:val="24"/>
          <w:rtl w:val="0"/>
        </w:rPr>
        <w:t xml:space="preserve">Cette partie veut s’assurer du personnel que l’entreprise utilise « qui veut aller loin ménage sa monture ». Les hommes sur lesquels vous allez monter pour atteindre les objectifs c'est -à-dire bien soigner le personnel pour atteindre les objectifs. La gestion de l’emploi, la mobilité et la gestion de carrière sont abordées avant de revenir sur le processus de recrutement et la sélection des candidats.</w:t>
      </w:r>
    </w:p>
    <w:p w:rsidR="00000000" w:rsidDel="00000000" w:rsidP="00000000" w:rsidRDefault="00000000" w:rsidRPr="00000000" w14:paraId="000001D1">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2.2.1. Le personnel et les effectifs</w:t>
      </w:r>
      <w:r w:rsidDel="00000000" w:rsidR="00000000" w:rsidRPr="00000000">
        <w:rPr>
          <w:rtl w:val="0"/>
        </w:rPr>
      </w:r>
    </w:p>
    <w:p w:rsidR="00000000" w:rsidDel="00000000" w:rsidP="00000000" w:rsidRDefault="00000000" w:rsidRPr="00000000" w14:paraId="000001D2">
      <w:pPr>
        <w:widowControl w:val="0"/>
        <w:spacing w:after="0" w:line="360" w:lineRule="auto"/>
        <w:ind w:hanging="2"/>
        <w:jc w:val="both"/>
        <w:rPr>
          <w:sz w:val="24"/>
          <w:szCs w:val="24"/>
        </w:rPr>
      </w:pPr>
      <w:r w:rsidDel="00000000" w:rsidR="00000000" w:rsidRPr="00000000">
        <w:rPr>
          <w:b w:val="1"/>
          <w:i w:val="1"/>
          <w:sz w:val="24"/>
          <w:szCs w:val="24"/>
          <w:rtl w:val="0"/>
        </w:rPr>
        <w:t xml:space="preserve">a. Le personnel</w:t>
      </w:r>
      <w:r w:rsidDel="00000000" w:rsidR="00000000" w:rsidRPr="00000000">
        <w:rPr>
          <w:rtl w:val="0"/>
        </w:rPr>
      </w:r>
    </w:p>
    <w:p w:rsidR="00000000" w:rsidDel="00000000" w:rsidP="00000000" w:rsidRDefault="00000000" w:rsidRPr="00000000" w14:paraId="000001D3">
      <w:pPr>
        <w:widowControl w:val="0"/>
        <w:spacing w:after="0" w:line="360" w:lineRule="auto"/>
        <w:ind w:hanging="2"/>
        <w:jc w:val="both"/>
        <w:rPr>
          <w:sz w:val="24"/>
          <w:szCs w:val="24"/>
        </w:rPr>
      </w:pPr>
      <w:r w:rsidDel="00000000" w:rsidR="00000000" w:rsidRPr="00000000">
        <w:rPr>
          <w:sz w:val="24"/>
          <w:szCs w:val="24"/>
          <w:rtl w:val="0"/>
        </w:rPr>
        <w:t xml:space="preserve">La connaissance du personnel de l’entreprise est une condition préalable. Elle suppose la maîtrise des effectifs, de la structure du personnel (caractéristique de la population et bilan social, et l’étude de mouvement et évolution).</w:t>
      </w:r>
    </w:p>
    <w:p w:rsidR="00000000" w:rsidDel="00000000" w:rsidP="00000000" w:rsidRDefault="00000000" w:rsidRPr="00000000" w14:paraId="000001D4">
      <w:pPr>
        <w:widowControl w:val="0"/>
        <w:spacing w:after="0" w:line="360" w:lineRule="auto"/>
        <w:ind w:hanging="2"/>
        <w:jc w:val="both"/>
        <w:rPr>
          <w:sz w:val="24"/>
          <w:szCs w:val="24"/>
        </w:rPr>
      </w:pPr>
      <w:r w:rsidDel="00000000" w:rsidR="00000000" w:rsidRPr="00000000">
        <w:rPr>
          <w:b w:val="1"/>
          <w:i w:val="1"/>
          <w:sz w:val="24"/>
          <w:szCs w:val="24"/>
          <w:rtl w:val="0"/>
        </w:rPr>
        <w:t xml:space="preserve">b. Les effectifs</w:t>
      </w:r>
      <w:r w:rsidDel="00000000" w:rsidR="00000000" w:rsidRPr="00000000">
        <w:rPr>
          <w:rtl w:val="0"/>
        </w:rPr>
      </w:r>
    </w:p>
    <w:p w:rsidR="00000000" w:rsidDel="00000000" w:rsidP="00000000" w:rsidRDefault="00000000" w:rsidRPr="00000000" w14:paraId="000001D5">
      <w:pPr>
        <w:widowControl w:val="0"/>
        <w:spacing w:after="0" w:line="360" w:lineRule="auto"/>
        <w:ind w:hanging="2"/>
        <w:jc w:val="both"/>
        <w:rPr>
          <w:sz w:val="24"/>
          <w:szCs w:val="24"/>
        </w:rPr>
      </w:pPr>
      <w:r w:rsidDel="00000000" w:rsidR="00000000" w:rsidRPr="00000000">
        <w:rPr>
          <w:sz w:val="24"/>
          <w:szCs w:val="24"/>
          <w:rtl w:val="0"/>
        </w:rPr>
        <w:t xml:space="preserve">Ce terme recouvre des réalités différentes qu’il est important et qu’il sied de préciser. Il se compose selon Peretti JM, des salariés liés à l’employeur par un contrat de travail, quelle qu’en soit la forme, la durée, le caractère permanent ou à temps partiel, même si l’exécution du contrat est suspendue ! Ainsi sont exclus les apprentis (stagiaires) le titulaire de contrat spécifique d’emploi aidé. Parmi les types d’effectifs nous avons :</w:t>
      </w:r>
    </w:p>
    <w:p w:rsidR="00000000" w:rsidDel="00000000" w:rsidP="00000000" w:rsidRDefault="00000000" w:rsidRPr="00000000" w14:paraId="000001D6">
      <w:pPr>
        <w:widowControl w:val="0"/>
        <w:spacing w:after="0" w:line="360" w:lineRule="auto"/>
        <w:ind w:hanging="2"/>
        <w:jc w:val="both"/>
        <w:rPr>
          <w:sz w:val="24"/>
          <w:szCs w:val="24"/>
        </w:rPr>
      </w:pPr>
      <w:r w:rsidDel="00000000" w:rsidR="00000000" w:rsidRPr="00000000">
        <w:rPr>
          <w:b w:val="1"/>
          <w:i w:val="1"/>
          <w:sz w:val="24"/>
          <w:szCs w:val="24"/>
          <w:rtl w:val="0"/>
        </w:rPr>
        <w:t xml:space="preserve">L’effectif habituel </w:t>
      </w:r>
      <w:r w:rsidDel="00000000" w:rsidR="00000000" w:rsidRPr="00000000">
        <w:rPr>
          <w:sz w:val="24"/>
          <w:szCs w:val="24"/>
          <w:rtl w:val="0"/>
        </w:rPr>
        <w:t xml:space="preserve">: qui intervient dans les réglementations,</w:t>
      </w:r>
    </w:p>
    <w:p w:rsidR="00000000" w:rsidDel="00000000" w:rsidP="00000000" w:rsidRDefault="00000000" w:rsidRPr="00000000" w14:paraId="000001D7">
      <w:pPr>
        <w:widowControl w:val="0"/>
        <w:spacing w:after="0" w:line="360" w:lineRule="auto"/>
        <w:ind w:hanging="2"/>
        <w:jc w:val="both"/>
        <w:rPr>
          <w:sz w:val="24"/>
          <w:szCs w:val="24"/>
        </w:rPr>
      </w:pPr>
      <w:r w:rsidDel="00000000" w:rsidR="00000000" w:rsidRPr="00000000">
        <w:rPr>
          <w:b w:val="1"/>
          <w:i w:val="1"/>
          <w:sz w:val="24"/>
          <w:szCs w:val="24"/>
          <w:rtl w:val="0"/>
        </w:rPr>
        <w:t xml:space="preserve">L’effectif inscrit </w:t>
      </w:r>
      <w:r w:rsidDel="00000000" w:rsidR="00000000" w:rsidRPr="00000000">
        <w:rPr>
          <w:sz w:val="24"/>
          <w:szCs w:val="24"/>
          <w:rtl w:val="0"/>
        </w:rPr>
        <w:t xml:space="preserve">tous les salariés inscrits au registre du personnel quelque soit la nature du contrat,</w:t>
      </w:r>
    </w:p>
    <w:p w:rsidR="00000000" w:rsidDel="00000000" w:rsidP="00000000" w:rsidRDefault="00000000" w:rsidRPr="00000000" w14:paraId="000001D8">
      <w:pPr>
        <w:widowControl w:val="0"/>
        <w:spacing w:after="0" w:line="360" w:lineRule="auto"/>
        <w:ind w:hanging="2"/>
        <w:jc w:val="both"/>
        <w:rPr>
          <w:sz w:val="24"/>
          <w:szCs w:val="24"/>
        </w:rPr>
      </w:pPr>
      <w:r w:rsidDel="00000000" w:rsidR="00000000" w:rsidRPr="00000000">
        <w:rPr>
          <w:b w:val="1"/>
          <w:i w:val="1"/>
          <w:sz w:val="24"/>
          <w:szCs w:val="24"/>
          <w:rtl w:val="0"/>
        </w:rPr>
        <w:t xml:space="preserve">L’effectif permanent </w:t>
      </w:r>
      <w:r w:rsidDel="00000000" w:rsidR="00000000" w:rsidRPr="00000000">
        <w:rPr>
          <w:sz w:val="24"/>
          <w:szCs w:val="24"/>
          <w:rtl w:val="0"/>
        </w:rPr>
        <w:t xml:space="preserve">: ce sont les salariés d’un contrat de travail à durée indéterminée pour l’année déterminée.</w:t>
      </w:r>
    </w:p>
    <w:p w:rsidR="00000000" w:rsidDel="00000000" w:rsidP="00000000" w:rsidRDefault="00000000" w:rsidRPr="00000000" w14:paraId="000001D9">
      <w:pPr>
        <w:widowControl w:val="0"/>
        <w:spacing w:after="0" w:line="360" w:lineRule="auto"/>
        <w:ind w:hanging="2"/>
        <w:jc w:val="both"/>
        <w:rPr>
          <w:sz w:val="24"/>
          <w:szCs w:val="24"/>
        </w:rPr>
      </w:pPr>
      <w:r w:rsidDel="00000000" w:rsidR="00000000" w:rsidRPr="00000000">
        <w:rPr>
          <w:b w:val="1"/>
          <w:i w:val="1"/>
          <w:sz w:val="24"/>
          <w:szCs w:val="24"/>
          <w:rtl w:val="0"/>
        </w:rPr>
        <w:t xml:space="preserve">L’effectif fiscal :</w:t>
      </w:r>
      <w:r w:rsidDel="00000000" w:rsidR="00000000" w:rsidRPr="00000000">
        <w:rPr>
          <w:rtl w:val="0"/>
        </w:rPr>
      </w:r>
    </w:p>
    <w:p w:rsidR="00000000" w:rsidDel="00000000" w:rsidP="00000000" w:rsidRDefault="00000000" w:rsidRPr="00000000" w14:paraId="000001DA">
      <w:pPr>
        <w:widowControl w:val="0"/>
        <w:spacing w:after="0" w:line="360" w:lineRule="auto"/>
        <w:ind w:hanging="2"/>
        <w:jc w:val="both"/>
        <w:rPr>
          <w:sz w:val="24"/>
          <w:szCs w:val="24"/>
        </w:rPr>
      </w:pPr>
      <w:r w:rsidDel="00000000" w:rsidR="00000000" w:rsidRPr="00000000">
        <w:rPr>
          <w:sz w:val="24"/>
          <w:szCs w:val="24"/>
          <w:rtl w:val="0"/>
        </w:rPr>
        <w:t xml:space="preserve">Tous ceux qui ont perçu une rémunération pendant l’année à temps plein, partiel, vacataires (quelqu’un qui n’est pas dans la catégorie admise c'est -à-dire se sont les saisonniers).</w:t>
      </w:r>
    </w:p>
    <w:p w:rsidR="00000000" w:rsidDel="00000000" w:rsidP="00000000" w:rsidRDefault="00000000" w:rsidRPr="00000000" w14:paraId="000001DB">
      <w:pPr>
        <w:widowControl w:val="0"/>
        <w:spacing w:after="0" w:line="360" w:lineRule="auto"/>
        <w:ind w:hanging="2"/>
        <w:jc w:val="both"/>
        <w:rPr>
          <w:sz w:val="24"/>
          <w:szCs w:val="24"/>
        </w:rPr>
      </w:pPr>
      <w:bookmarkStart w:colFirst="0" w:colLast="0" w:name="_heading=h.3j2qqm3" w:id="35"/>
      <w:bookmarkEnd w:id="35"/>
      <w:r w:rsidDel="00000000" w:rsidR="00000000" w:rsidRPr="00000000">
        <w:rPr>
          <w:b w:val="1"/>
          <w:i w:val="1"/>
          <w:sz w:val="24"/>
          <w:szCs w:val="24"/>
          <w:rtl w:val="0"/>
        </w:rPr>
        <w:t xml:space="preserve">Effectif payé</w:t>
      </w:r>
      <w:r w:rsidDel="00000000" w:rsidR="00000000" w:rsidRPr="00000000">
        <w:rPr>
          <w:sz w:val="24"/>
          <w:szCs w:val="24"/>
          <w:rtl w:val="0"/>
        </w:rPr>
        <w:t xml:space="preserve">, présent et au travail : Ce type relève du fait que le travail peut être suspendu pour l’une ou l’autre raison (congé payé ou non payé, accident de travail, etc.)</w:t>
      </w:r>
    </w:p>
    <w:p w:rsidR="00000000" w:rsidDel="00000000" w:rsidP="00000000" w:rsidRDefault="00000000" w:rsidRPr="00000000" w14:paraId="000001DC">
      <w:pPr>
        <w:pStyle w:val="Heading2"/>
        <w:spacing w:line="360" w:lineRule="auto"/>
        <w:ind w:hanging="2"/>
        <w:jc w:val="both"/>
        <w:rPr>
          <w:sz w:val="24"/>
          <w:szCs w:val="24"/>
        </w:rPr>
      </w:pPr>
      <w:bookmarkStart w:colFirst="0" w:colLast="0" w:name="_heading=h.tzr6q3xshwv" w:id="36"/>
      <w:bookmarkEnd w:id="36"/>
      <w:r w:rsidDel="00000000" w:rsidR="00000000" w:rsidRPr="00000000">
        <w:rPr>
          <w:sz w:val="24"/>
          <w:szCs w:val="24"/>
          <w:rtl w:val="0"/>
        </w:rPr>
        <w:t xml:space="preserve">2.3. La structure du personnel, son mouvement et son évolution</w:t>
      </w:r>
    </w:p>
    <w:p w:rsidR="00000000" w:rsidDel="00000000" w:rsidP="00000000" w:rsidRDefault="00000000" w:rsidRPr="00000000" w14:paraId="000001DD">
      <w:pPr>
        <w:widowControl w:val="0"/>
        <w:spacing w:after="0" w:line="360" w:lineRule="auto"/>
        <w:ind w:hanging="2"/>
        <w:jc w:val="both"/>
        <w:rPr>
          <w:sz w:val="24"/>
          <w:szCs w:val="24"/>
        </w:rPr>
      </w:pPr>
      <w:r w:rsidDel="00000000" w:rsidR="00000000" w:rsidRPr="00000000">
        <w:rPr>
          <w:b w:val="1"/>
          <w:i w:val="1"/>
          <w:sz w:val="24"/>
          <w:szCs w:val="24"/>
          <w:rtl w:val="0"/>
        </w:rPr>
        <w:t xml:space="preserve">a. Structure du personnel</w:t>
      </w:r>
      <w:r w:rsidDel="00000000" w:rsidR="00000000" w:rsidRPr="00000000">
        <w:rPr>
          <w:rtl w:val="0"/>
        </w:rPr>
      </w:r>
    </w:p>
    <w:p w:rsidR="00000000" w:rsidDel="00000000" w:rsidP="00000000" w:rsidRDefault="00000000" w:rsidRPr="00000000" w14:paraId="000001DE">
      <w:pPr>
        <w:widowControl w:val="0"/>
        <w:spacing w:after="0" w:line="360" w:lineRule="auto"/>
        <w:ind w:hanging="2"/>
        <w:jc w:val="both"/>
        <w:rPr>
          <w:sz w:val="24"/>
          <w:szCs w:val="24"/>
        </w:rPr>
      </w:pPr>
      <w:r w:rsidDel="00000000" w:rsidR="00000000" w:rsidRPr="00000000">
        <w:rPr>
          <w:sz w:val="24"/>
          <w:szCs w:val="24"/>
          <w:rtl w:val="0"/>
        </w:rPr>
        <w:t xml:space="preserve">Dans le bilan social de l’entreprise on retient 5 caractéristiques de la population dans la rubrique effective : Age, sexe, l’ancienneté, qualification et nationalité. D’autres caractéristiques peuvent être retenues comme la formation initiale et la situation familiale. Voir le registre du personnel d’une entreprise.</w:t>
      </w:r>
    </w:p>
    <w:p w:rsidR="00000000" w:rsidDel="00000000" w:rsidP="00000000" w:rsidRDefault="00000000" w:rsidRPr="00000000" w14:paraId="000001DF">
      <w:pPr>
        <w:widowControl w:val="0"/>
        <w:spacing w:after="0" w:line="360" w:lineRule="auto"/>
        <w:ind w:hanging="2"/>
        <w:jc w:val="both"/>
        <w:rPr>
          <w:sz w:val="24"/>
          <w:szCs w:val="24"/>
        </w:rPr>
      </w:pPr>
      <w:r w:rsidDel="00000000" w:rsidR="00000000" w:rsidRPr="00000000">
        <w:rPr>
          <w:b w:val="1"/>
          <w:i w:val="1"/>
          <w:sz w:val="24"/>
          <w:szCs w:val="24"/>
          <w:rtl w:val="0"/>
        </w:rPr>
        <w:t xml:space="preserve">b. Étude du mouvementent et évolution</w:t>
      </w:r>
      <w:r w:rsidDel="00000000" w:rsidR="00000000" w:rsidRPr="00000000">
        <w:rPr>
          <w:rtl w:val="0"/>
        </w:rPr>
      </w:r>
    </w:p>
    <w:p w:rsidR="00000000" w:rsidDel="00000000" w:rsidP="00000000" w:rsidRDefault="00000000" w:rsidRPr="00000000" w14:paraId="000001E0">
      <w:pPr>
        <w:widowControl w:val="0"/>
        <w:spacing w:after="0" w:line="360" w:lineRule="auto"/>
        <w:ind w:hanging="2"/>
        <w:jc w:val="both"/>
        <w:rPr>
          <w:sz w:val="24"/>
          <w:szCs w:val="24"/>
        </w:rPr>
      </w:pPr>
      <w:bookmarkStart w:colFirst="0" w:colLast="0" w:name="_heading=h.1y810tw" w:id="37"/>
      <w:bookmarkEnd w:id="37"/>
      <w:r w:rsidDel="00000000" w:rsidR="00000000" w:rsidRPr="00000000">
        <w:rPr>
          <w:sz w:val="24"/>
          <w:szCs w:val="24"/>
          <w:rtl w:val="0"/>
        </w:rPr>
        <w:t xml:space="preserve">Divers mouvements affectent les effectifs et les caractéristiques de la population : Les départs, les embauches, les promotions, mutations, permutations, détachements lesquels modifient le volume et la structure des effectifs.</w:t>
      </w:r>
    </w:p>
    <w:p w:rsidR="00000000" w:rsidDel="00000000" w:rsidP="00000000" w:rsidRDefault="00000000" w:rsidRPr="00000000" w14:paraId="000001E1">
      <w:pPr>
        <w:pStyle w:val="Heading2"/>
        <w:spacing w:line="360" w:lineRule="auto"/>
        <w:ind w:hanging="2"/>
        <w:jc w:val="both"/>
        <w:rPr>
          <w:sz w:val="24"/>
          <w:szCs w:val="24"/>
        </w:rPr>
      </w:pPr>
      <w:bookmarkStart w:colFirst="0" w:colLast="0" w:name="_heading=h.p1tgdj7jo9y9" w:id="38"/>
      <w:bookmarkEnd w:id="38"/>
      <w:r w:rsidDel="00000000" w:rsidR="00000000" w:rsidRPr="00000000">
        <w:rPr>
          <w:sz w:val="24"/>
          <w:szCs w:val="24"/>
          <w:rtl w:val="0"/>
        </w:rPr>
        <w:t xml:space="preserve">2.4. Le statut du personnel ou catégories</w:t>
      </w:r>
    </w:p>
    <w:p w:rsidR="00000000" w:rsidDel="00000000" w:rsidP="00000000" w:rsidRDefault="00000000" w:rsidRPr="00000000" w14:paraId="000001E2">
      <w:pPr>
        <w:widowControl w:val="0"/>
        <w:spacing w:after="0" w:line="360" w:lineRule="auto"/>
        <w:ind w:hanging="2"/>
        <w:jc w:val="both"/>
        <w:rPr>
          <w:sz w:val="24"/>
          <w:szCs w:val="24"/>
        </w:rPr>
      </w:pPr>
      <w:r w:rsidDel="00000000" w:rsidR="00000000" w:rsidRPr="00000000">
        <w:rPr>
          <w:sz w:val="24"/>
          <w:szCs w:val="24"/>
          <w:rtl w:val="0"/>
        </w:rPr>
        <w:t xml:space="preserve">Le système d’organisation juridique de l’emploi retient 3 grandes catégories (voir la grille salariale d’une entreprise) :</w:t>
      </w:r>
    </w:p>
    <w:p w:rsidR="00000000" w:rsidDel="00000000" w:rsidP="00000000" w:rsidRDefault="00000000" w:rsidRPr="00000000" w14:paraId="000001E3">
      <w:pPr>
        <w:widowControl w:val="0"/>
        <w:numPr>
          <w:ilvl w:val="0"/>
          <w:numId w:val="2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agents de direction ou de commandement,</w:t>
      </w:r>
    </w:p>
    <w:p w:rsidR="00000000" w:rsidDel="00000000" w:rsidP="00000000" w:rsidRDefault="00000000" w:rsidRPr="00000000" w14:paraId="000001E4">
      <w:pPr>
        <w:widowControl w:val="0"/>
        <w:numPr>
          <w:ilvl w:val="0"/>
          <w:numId w:val="2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agents de collaboration ou de maîtrise,</w:t>
      </w:r>
    </w:p>
    <w:p w:rsidR="00000000" w:rsidDel="00000000" w:rsidP="00000000" w:rsidRDefault="00000000" w:rsidRPr="00000000" w14:paraId="000001E5">
      <w:pPr>
        <w:widowControl w:val="0"/>
        <w:numPr>
          <w:ilvl w:val="0"/>
          <w:numId w:val="2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agents d’exécution.</w:t>
      </w:r>
    </w:p>
    <w:p w:rsidR="00000000" w:rsidDel="00000000" w:rsidP="00000000" w:rsidRDefault="00000000" w:rsidRPr="00000000" w14:paraId="000001E6">
      <w:pPr>
        <w:widowControl w:val="0"/>
        <w:spacing w:after="0" w:line="360" w:lineRule="auto"/>
        <w:ind w:hanging="2"/>
        <w:jc w:val="both"/>
        <w:rPr>
          <w:sz w:val="24"/>
          <w:szCs w:val="24"/>
        </w:rPr>
      </w:pPr>
      <w:r w:rsidDel="00000000" w:rsidR="00000000" w:rsidRPr="00000000">
        <w:rPr>
          <w:b w:val="1"/>
          <w:sz w:val="24"/>
          <w:szCs w:val="24"/>
          <w:rtl w:val="0"/>
        </w:rPr>
        <w:t xml:space="preserve">NB :</w:t>
      </w:r>
      <w:r w:rsidDel="00000000" w:rsidR="00000000" w:rsidRPr="00000000">
        <w:rPr>
          <w:rtl w:val="0"/>
        </w:rPr>
      </w:r>
    </w:p>
    <w:p w:rsidR="00000000" w:rsidDel="00000000" w:rsidP="00000000" w:rsidRDefault="00000000" w:rsidRPr="00000000" w14:paraId="000001E7">
      <w:pPr>
        <w:widowControl w:val="0"/>
        <w:spacing w:after="0" w:line="360" w:lineRule="auto"/>
        <w:ind w:hanging="2"/>
        <w:jc w:val="both"/>
        <w:rPr>
          <w:sz w:val="24"/>
          <w:szCs w:val="24"/>
        </w:rPr>
      </w:pPr>
      <w:r w:rsidDel="00000000" w:rsidR="00000000" w:rsidRPr="00000000">
        <w:rPr>
          <w:sz w:val="24"/>
          <w:szCs w:val="24"/>
          <w:rtl w:val="0"/>
        </w:rPr>
        <w:t xml:space="preserve">D’autres catégorisations parlent des ouvriers hautement qualifiés ou semi -qualifiés.</w:t>
      </w:r>
    </w:p>
    <w:p w:rsidR="00000000" w:rsidDel="00000000" w:rsidP="00000000" w:rsidRDefault="00000000" w:rsidRPr="00000000" w14:paraId="000001E8">
      <w:pPr>
        <w:widowControl w:val="0"/>
        <w:spacing w:after="0" w:line="360" w:lineRule="auto"/>
        <w:ind w:hanging="2"/>
        <w:jc w:val="both"/>
        <w:rPr>
          <w:sz w:val="24"/>
          <w:szCs w:val="24"/>
        </w:rPr>
      </w:pPr>
      <w:r w:rsidDel="00000000" w:rsidR="00000000" w:rsidRPr="00000000">
        <w:rPr>
          <w:sz w:val="24"/>
          <w:szCs w:val="24"/>
          <w:rtl w:val="0"/>
        </w:rPr>
        <w:t xml:space="preserve">D’autres encore distinguent les exécutants en parlant:</w:t>
      </w:r>
    </w:p>
    <w:p w:rsidR="00000000" w:rsidDel="00000000" w:rsidP="00000000" w:rsidRDefault="00000000" w:rsidRPr="00000000" w14:paraId="000001E9">
      <w:pPr>
        <w:widowControl w:val="0"/>
        <w:numPr>
          <w:ilvl w:val="0"/>
          <w:numId w:val="33"/>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Des manœuvres ordinaires,</w:t>
      </w:r>
    </w:p>
    <w:p w:rsidR="00000000" w:rsidDel="00000000" w:rsidP="00000000" w:rsidRDefault="00000000" w:rsidRPr="00000000" w14:paraId="000001EA">
      <w:pPr>
        <w:widowControl w:val="0"/>
        <w:numPr>
          <w:ilvl w:val="0"/>
          <w:numId w:val="33"/>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Des manœuvres spécialistes,</w:t>
      </w:r>
    </w:p>
    <w:p w:rsidR="00000000" w:rsidDel="00000000" w:rsidP="00000000" w:rsidRDefault="00000000" w:rsidRPr="00000000" w14:paraId="000001EB">
      <w:pPr>
        <w:widowControl w:val="0"/>
        <w:numPr>
          <w:ilvl w:val="0"/>
          <w:numId w:val="33"/>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Des travailleurs semi qualifiés,</w:t>
      </w:r>
    </w:p>
    <w:p w:rsidR="00000000" w:rsidDel="00000000" w:rsidP="00000000" w:rsidRDefault="00000000" w:rsidRPr="00000000" w14:paraId="000001EC">
      <w:pPr>
        <w:widowControl w:val="0"/>
        <w:numPr>
          <w:ilvl w:val="0"/>
          <w:numId w:val="33"/>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Des travailleurs qualifiés,</w:t>
      </w:r>
    </w:p>
    <w:p w:rsidR="00000000" w:rsidDel="00000000" w:rsidP="00000000" w:rsidRDefault="00000000" w:rsidRPr="00000000" w14:paraId="000001ED">
      <w:pPr>
        <w:widowControl w:val="0"/>
        <w:numPr>
          <w:ilvl w:val="0"/>
          <w:numId w:val="33"/>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Des travailleurs hautement qualifiés.</w:t>
      </w:r>
    </w:p>
    <w:p w:rsidR="00000000" w:rsidDel="00000000" w:rsidP="00000000" w:rsidRDefault="00000000" w:rsidRPr="00000000" w14:paraId="000001EE">
      <w:pPr>
        <w:widowControl w:val="0"/>
        <w:spacing w:after="0" w:line="360" w:lineRule="auto"/>
        <w:ind w:hanging="2"/>
        <w:jc w:val="both"/>
        <w:rPr>
          <w:sz w:val="24"/>
          <w:szCs w:val="24"/>
        </w:rPr>
      </w:pPr>
      <w:r w:rsidDel="00000000" w:rsidR="00000000" w:rsidRPr="00000000">
        <w:rPr>
          <w:sz w:val="24"/>
          <w:szCs w:val="24"/>
          <w:rtl w:val="0"/>
        </w:rPr>
        <w:t xml:space="preserve">La gestion de l’emploi traite également les emplois de plusieurs catégories.</w:t>
      </w:r>
    </w:p>
    <w:p w:rsidR="00000000" w:rsidDel="00000000" w:rsidP="00000000" w:rsidRDefault="00000000" w:rsidRPr="00000000" w14:paraId="000001EF">
      <w:pPr>
        <w:widowControl w:val="0"/>
        <w:spacing w:after="0" w:line="360" w:lineRule="auto"/>
        <w:ind w:hanging="2"/>
        <w:jc w:val="both"/>
        <w:rPr>
          <w:sz w:val="24"/>
          <w:szCs w:val="24"/>
        </w:rPr>
      </w:pPr>
      <w:r w:rsidDel="00000000" w:rsidR="00000000" w:rsidRPr="00000000">
        <w:rPr>
          <w:b w:val="1"/>
          <w:i w:val="1"/>
          <w:sz w:val="24"/>
          <w:szCs w:val="24"/>
          <w:rtl w:val="0"/>
        </w:rPr>
        <w:t xml:space="preserve">Les emplois typiques </w:t>
      </w:r>
      <w:r w:rsidDel="00000000" w:rsidR="00000000" w:rsidRPr="00000000">
        <w:rPr>
          <w:sz w:val="24"/>
          <w:szCs w:val="24"/>
          <w:rtl w:val="0"/>
        </w:rPr>
        <w:t xml:space="preserve">: avec contrat à durée déterminée et </w:t>
      </w:r>
      <w:r w:rsidDel="00000000" w:rsidR="00000000" w:rsidRPr="00000000">
        <w:rPr>
          <w:b w:val="1"/>
          <w:i w:val="1"/>
          <w:sz w:val="24"/>
          <w:szCs w:val="24"/>
          <w:rtl w:val="0"/>
        </w:rPr>
        <w:t xml:space="preserve">Les emplois atypiques : </w:t>
      </w:r>
      <w:r w:rsidDel="00000000" w:rsidR="00000000" w:rsidRPr="00000000">
        <w:rPr>
          <w:sz w:val="24"/>
          <w:szCs w:val="24"/>
          <w:rtl w:val="0"/>
        </w:rPr>
        <w:t xml:space="preserve">temps partiels (annualisés à domicile, télétravail, temporaire).</w:t>
      </w:r>
    </w:p>
    <w:p w:rsidR="00000000" w:rsidDel="00000000" w:rsidP="00000000" w:rsidRDefault="00000000" w:rsidRPr="00000000" w14:paraId="000001F0">
      <w:pPr>
        <w:widowControl w:val="0"/>
        <w:spacing w:after="0" w:line="360" w:lineRule="auto"/>
        <w:ind w:hanging="2"/>
        <w:jc w:val="both"/>
        <w:rPr>
          <w:sz w:val="24"/>
          <w:szCs w:val="24"/>
        </w:rPr>
      </w:pPr>
      <w:r w:rsidDel="00000000" w:rsidR="00000000" w:rsidRPr="00000000">
        <w:rPr>
          <w:sz w:val="24"/>
          <w:szCs w:val="24"/>
          <w:rtl w:val="0"/>
        </w:rPr>
        <w:t xml:space="preserve">On peut également citer :</w:t>
      </w:r>
    </w:p>
    <w:p w:rsidR="00000000" w:rsidDel="00000000" w:rsidP="00000000" w:rsidRDefault="00000000" w:rsidRPr="00000000" w14:paraId="000001F1">
      <w:pPr>
        <w:widowControl w:val="0"/>
        <w:numPr>
          <w:ilvl w:val="0"/>
          <w:numId w:val="2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sous-traitance interne (externalisation).</w:t>
      </w:r>
    </w:p>
    <w:p w:rsidR="00000000" w:rsidDel="00000000" w:rsidP="00000000" w:rsidRDefault="00000000" w:rsidRPr="00000000" w14:paraId="000001F2">
      <w:pPr>
        <w:widowControl w:val="0"/>
        <w:numPr>
          <w:ilvl w:val="0"/>
          <w:numId w:val="2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La sous-traitance externe ou extériorisation.</w:t>
      </w:r>
    </w:p>
    <w:p w:rsidR="00000000" w:rsidDel="00000000" w:rsidP="00000000" w:rsidRDefault="00000000" w:rsidRPr="00000000" w14:paraId="000001F3">
      <w:pPr>
        <w:widowControl w:val="0"/>
        <w:spacing w:after="0" w:line="360" w:lineRule="auto"/>
        <w:ind w:hanging="2"/>
        <w:jc w:val="both"/>
        <w:rPr>
          <w:sz w:val="24"/>
          <w:szCs w:val="24"/>
        </w:rPr>
      </w:pPr>
      <w:r w:rsidDel="00000000" w:rsidR="00000000" w:rsidRPr="00000000">
        <w:rPr>
          <w:sz w:val="24"/>
          <w:szCs w:val="24"/>
          <w:rtl w:val="0"/>
        </w:rPr>
        <w:t xml:space="preserve">Les 3 gestions de l’emploi sont :</w:t>
      </w:r>
    </w:p>
    <w:p w:rsidR="00000000" w:rsidDel="00000000" w:rsidP="00000000" w:rsidRDefault="00000000" w:rsidRPr="00000000" w14:paraId="000001F4">
      <w:pPr>
        <w:widowControl w:val="0"/>
        <w:spacing w:after="0" w:line="360" w:lineRule="auto"/>
        <w:ind w:hanging="2"/>
        <w:jc w:val="both"/>
        <w:rPr>
          <w:sz w:val="24"/>
          <w:szCs w:val="24"/>
        </w:rPr>
      </w:pPr>
      <w:r w:rsidDel="00000000" w:rsidR="00000000" w:rsidRPr="00000000">
        <w:rPr>
          <w:b w:val="1"/>
          <w:sz w:val="24"/>
          <w:szCs w:val="24"/>
          <w:rtl w:val="0"/>
        </w:rPr>
        <w:t xml:space="preserve">La gestion à court terme</w:t>
      </w:r>
      <w:r w:rsidDel="00000000" w:rsidR="00000000" w:rsidRPr="00000000">
        <w:rPr>
          <w:sz w:val="24"/>
          <w:szCs w:val="24"/>
          <w:rtl w:val="0"/>
        </w:rPr>
        <w:t xml:space="preserve"> : celle-ci a pour objectif d’assurer l’adéquation régulière entre les besoins de l’entreprise et la population au travail (l’insuffisance ou élément excédent). Il y a 3 situations différentes à gérer de point de variation saisonnière d’activité, les pointes de production et les baisses de production. Celles-ci posent également les problèmes des heures supplémentaires et heures complémentaires et du chômage partiel.</w:t>
      </w:r>
    </w:p>
    <w:p w:rsidR="00000000" w:rsidDel="00000000" w:rsidP="00000000" w:rsidRDefault="00000000" w:rsidRPr="00000000" w14:paraId="000001F5">
      <w:pPr>
        <w:widowControl w:val="0"/>
        <w:spacing w:after="0" w:line="360" w:lineRule="auto"/>
        <w:ind w:hanging="2"/>
        <w:jc w:val="both"/>
        <w:rPr>
          <w:sz w:val="24"/>
          <w:szCs w:val="24"/>
        </w:rPr>
      </w:pPr>
      <w:r w:rsidDel="00000000" w:rsidR="00000000" w:rsidRPr="00000000">
        <w:rPr>
          <w:b w:val="1"/>
          <w:sz w:val="24"/>
          <w:szCs w:val="24"/>
          <w:rtl w:val="0"/>
        </w:rPr>
        <w:t xml:space="preserve">La gestion à moyen terme</w:t>
      </w:r>
      <w:r w:rsidDel="00000000" w:rsidR="00000000" w:rsidRPr="00000000">
        <w:rPr>
          <w:sz w:val="24"/>
          <w:szCs w:val="24"/>
          <w:rtl w:val="0"/>
        </w:rPr>
        <w:t xml:space="preserve"> : Elle doit être menée avec rigueur à partir des informations disponibles tant sur la population actuelle, d’une entreprise que sur les perspectives d’emploi. Elle doit tenir compte de l’évolution démographique des hypothèses de promotion du plan de développement, de projection et l’évaluation des besoins en personnel (demande de personnel c’est la première étape).</w:t>
      </w:r>
    </w:p>
    <w:p w:rsidR="00000000" w:rsidDel="00000000" w:rsidP="00000000" w:rsidRDefault="00000000" w:rsidRPr="00000000" w14:paraId="000001F6">
      <w:pPr>
        <w:widowControl w:val="0"/>
        <w:spacing w:after="0" w:line="360" w:lineRule="auto"/>
        <w:ind w:hanging="2"/>
        <w:jc w:val="both"/>
        <w:rPr>
          <w:sz w:val="24"/>
          <w:szCs w:val="24"/>
        </w:rPr>
      </w:pPr>
      <w:bookmarkStart w:colFirst="0" w:colLast="0" w:name="_heading=h.4i7ojhp" w:id="39"/>
      <w:bookmarkEnd w:id="39"/>
      <w:r w:rsidDel="00000000" w:rsidR="00000000" w:rsidRPr="00000000">
        <w:rPr>
          <w:b w:val="1"/>
          <w:sz w:val="24"/>
          <w:szCs w:val="24"/>
          <w:rtl w:val="0"/>
        </w:rPr>
        <w:t xml:space="preserve">La gestion des emplois à long terme</w:t>
      </w:r>
      <w:r w:rsidDel="00000000" w:rsidR="00000000" w:rsidRPr="00000000">
        <w:rPr>
          <w:sz w:val="24"/>
          <w:szCs w:val="24"/>
          <w:rtl w:val="0"/>
        </w:rPr>
        <w:t xml:space="preserve"> intègre une approche stratégique avec une gestion prévisionnelle qui étudie les conséquences à long terme de très nombreux choix effectués avant de prendre les décisions.</w:t>
      </w:r>
    </w:p>
    <w:p w:rsidR="00000000" w:rsidDel="00000000" w:rsidP="00000000" w:rsidRDefault="00000000" w:rsidRPr="00000000" w14:paraId="000001F7">
      <w:pPr>
        <w:pStyle w:val="Heading2"/>
        <w:spacing w:line="360" w:lineRule="auto"/>
        <w:ind w:hanging="2"/>
        <w:jc w:val="both"/>
        <w:rPr>
          <w:sz w:val="24"/>
          <w:szCs w:val="24"/>
        </w:rPr>
      </w:pPr>
      <w:bookmarkStart w:colFirst="0" w:colLast="0" w:name="_heading=h.65ake9munyrl" w:id="40"/>
      <w:bookmarkEnd w:id="40"/>
      <w:r w:rsidDel="00000000" w:rsidR="00000000" w:rsidRPr="00000000">
        <w:rPr>
          <w:sz w:val="24"/>
          <w:szCs w:val="24"/>
          <w:rtl w:val="0"/>
        </w:rPr>
        <w:t xml:space="preserve">2.5. Mobilité et gestion de l’entreprise</w:t>
      </w:r>
    </w:p>
    <w:p w:rsidR="00000000" w:rsidDel="00000000" w:rsidP="00000000" w:rsidRDefault="00000000" w:rsidRPr="00000000" w14:paraId="000001F8">
      <w:pPr>
        <w:widowControl w:val="0"/>
        <w:spacing w:after="0" w:line="360" w:lineRule="auto"/>
        <w:ind w:hanging="2"/>
        <w:jc w:val="both"/>
        <w:rPr>
          <w:sz w:val="24"/>
          <w:szCs w:val="24"/>
        </w:rPr>
      </w:pPr>
      <w:r w:rsidDel="00000000" w:rsidR="00000000" w:rsidRPr="00000000">
        <w:rPr>
          <w:sz w:val="24"/>
          <w:szCs w:val="24"/>
          <w:rtl w:val="0"/>
        </w:rPr>
        <w:t xml:space="preserve">Une carrière dans une entreprise est une succession d'affectations. La gestion d’une carrière inclut les suivies dans le passé, le présent et l’avenir d’un salarié au sein des structures de l’entreprise. D’où la carrière plane d’un agent peut évoluer soit de manière de ne pas changer le stable.</w:t>
      </w:r>
    </w:p>
    <w:p w:rsidR="00000000" w:rsidDel="00000000" w:rsidP="00000000" w:rsidRDefault="00000000" w:rsidRPr="00000000" w14:paraId="000001F9">
      <w:pPr>
        <w:widowControl w:val="0"/>
        <w:spacing w:after="0" w:line="360" w:lineRule="auto"/>
        <w:ind w:hanging="2"/>
        <w:jc w:val="both"/>
        <w:rPr>
          <w:sz w:val="24"/>
          <w:szCs w:val="24"/>
        </w:rPr>
      </w:pPr>
      <w:r w:rsidDel="00000000" w:rsidR="00000000" w:rsidRPr="00000000">
        <w:rPr>
          <w:b w:val="1"/>
          <w:i w:val="1"/>
          <w:sz w:val="24"/>
          <w:szCs w:val="24"/>
          <w:rtl w:val="0"/>
        </w:rPr>
        <w:t xml:space="preserve">Ex : </w:t>
      </w:r>
      <w:r w:rsidDel="00000000" w:rsidR="00000000" w:rsidRPr="00000000">
        <w:rPr>
          <w:sz w:val="24"/>
          <w:szCs w:val="24"/>
          <w:rtl w:val="0"/>
        </w:rPr>
        <w:t xml:space="preserve">Huissier de la justice, il faut avoir le licenciement de carrière hiérarchisée.</w:t>
      </w:r>
    </w:p>
    <w:p w:rsidR="00000000" w:rsidDel="00000000" w:rsidP="00000000" w:rsidRDefault="00000000" w:rsidRPr="00000000" w14:paraId="000001FA">
      <w:pPr>
        <w:widowControl w:val="0"/>
        <w:spacing w:after="0" w:line="360" w:lineRule="auto"/>
        <w:ind w:hanging="2"/>
        <w:jc w:val="both"/>
        <w:rPr>
          <w:sz w:val="24"/>
          <w:szCs w:val="24"/>
        </w:rPr>
      </w:pPr>
      <w:r w:rsidDel="00000000" w:rsidR="00000000" w:rsidRPr="00000000">
        <w:rPr>
          <w:sz w:val="24"/>
          <w:szCs w:val="24"/>
          <w:rtl w:val="0"/>
        </w:rPr>
        <w:t xml:space="preserve">La gestion de carrière reste un compromis entre 3 facteurs :</w:t>
      </w:r>
    </w:p>
    <w:p w:rsidR="00000000" w:rsidDel="00000000" w:rsidP="00000000" w:rsidRDefault="00000000" w:rsidRPr="00000000" w14:paraId="000001FB">
      <w:pPr>
        <w:widowControl w:val="0"/>
        <w:numPr>
          <w:ilvl w:val="0"/>
          <w:numId w:val="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besoins de l’entreprise,</w:t>
      </w:r>
    </w:p>
    <w:p w:rsidR="00000000" w:rsidDel="00000000" w:rsidP="00000000" w:rsidRDefault="00000000" w:rsidRPr="00000000" w14:paraId="000001FC">
      <w:pPr>
        <w:widowControl w:val="0"/>
        <w:numPr>
          <w:ilvl w:val="0"/>
          <w:numId w:val="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potentiels disponibles,</w:t>
      </w:r>
    </w:p>
    <w:p w:rsidR="00000000" w:rsidDel="00000000" w:rsidP="00000000" w:rsidRDefault="00000000" w:rsidRPr="00000000" w14:paraId="000001FD">
      <w:pPr>
        <w:widowControl w:val="0"/>
        <w:numPr>
          <w:ilvl w:val="0"/>
          <w:numId w:val="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Les désirs exprimés par les salariés.</w:t>
      </w:r>
    </w:p>
    <w:p w:rsidR="00000000" w:rsidDel="00000000" w:rsidP="00000000" w:rsidRDefault="00000000" w:rsidRPr="00000000" w14:paraId="000001FE">
      <w:pPr>
        <w:widowControl w:val="0"/>
        <w:spacing w:after="0" w:line="360" w:lineRule="auto"/>
        <w:ind w:hanging="2"/>
        <w:jc w:val="both"/>
        <w:rPr>
          <w:sz w:val="24"/>
          <w:szCs w:val="24"/>
        </w:rPr>
      </w:pPr>
      <w:r w:rsidDel="00000000" w:rsidR="00000000" w:rsidRPr="00000000">
        <w:rPr>
          <w:sz w:val="24"/>
          <w:szCs w:val="24"/>
          <w:rtl w:val="0"/>
        </w:rPr>
        <w:t xml:space="preserve">D’où le recrutement, la formation et la mobilité interne. Il existe une mobilité horizontale et une mobilité verticale que nous allons mieux saisir avec l’étude de la promotion. En plus la politique de la mobilité obéit à 2 logiques.</w:t>
      </w:r>
    </w:p>
    <w:p w:rsidR="00000000" w:rsidDel="00000000" w:rsidP="00000000" w:rsidRDefault="00000000" w:rsidRPr="00000000" w14:paraId="000001FF">
      <w:pPr>
        <w:widowControl w:val="0"/>
        <w:spacing w:after="0" w:line="360" w:lineRule="auto"/>
        <w:ind w:hanging="2"/>
        <w:jc w:val="both"/>
        <w:rPr>
          <w:sz w:val="24"/>
          <w:szCs w:val="24"/>
        </w:rPr>
      </w:pPr>
      <w:r w:rsidDel="00000000" w:rsidR="00000000" w:rsidRPr="00000000">
        <w:rPr>
          <w:b w:val="1"/>
          <w:i w:val="1"/>
          <w:sz w:val="24"/>
          <w:szCs w:val="24"/>
          <w:rtl w:val="0"/>
        </w:rPr>
        <w:t xml:space="preserve">La mobilité au coup par coup</w:t>
      </w:r>
      <w:r w:rsidDel="00000000" w:rsidR="00000000" w:rsidRPr="00000000">
        <w:rPr>
          <w:rtl w:val="0"/>
        </w:rPr>
      </w:r>
    </w:p>
    <w:p w:rsidR="00000000" w:rsidDel="00000000" w:rsidP="00000000" w:rsidRDefault="00000000" w:rsidRPr="00000000" w14:paraId="00000200">
      <w:pPr>
        <w:widowControl w:val="0"/>
        <w:spacing w:after="0" w:line="360" w:lineRule="auto"/>
        <w:ind w:hanging="2"/>
        <w:jc w:val="both"/>
        <w:rPr>
          <w:sz w:val="24"/>
          <w:szCs w:val="24"/>
        </w:rPr>
      </w:pPr>
      <w:r w:rsidDel="00000000" w:rsidR="00000000" w:rsidRPr="00000000">
        <w:rPr>
          <w:sz w:val="24"/>
          <w:szCs w:val="24"/>
          <w:rtl w:val="0"/>
        </w:rPr>
        <w:t xml:space="preserve">C'est-à-dire lorsqu’un poste à pourvoir existe, la hiérarchie recherche avec le gestionnaire de carrière si l’un des salariés possède des aptitudes requises et les compétences pour occuper le poste</w:t>
      </w:r>
    </w:p>
    <w:p w:rsidR="00000000" w:rsidDel="00000000" w:rsidP="00000000" w:rsidRDefault="00000000" w:rsidRPr="00000000" w14:paraId="00000201">
      <w:pPr>
        <w:widowControl w:val="0"/>
        <w:spacing w:after="0" w:line="360" w:lineRule="auto"/>
        <w:ind w:hanging="2"/>
        <w:jc w:val="both"/>
        <w:rPr>
          <w:sz w:val="24"/>
          <w:szCs w:val="24"/>
        </w:rPr>
      </w:pPr>
      <w:r w:rsidDel="00000000" w:rsidR="00000000" w:rsidRPr="00000000">
        <w:rPr>
          <w:b w:val="1"/>
          <w:i w:val="1"/>
          <w:sz w:val="24"/>
          <w:szCs w:val="24"/>
          <w:rtl w:val="0"/>
        </w:rPr>
        <w:t xml:space="preserve">La mobilité organisée</w:t>
      </w:r>
      <w:r w:rsidDel="00000000" w:rsidR="00000000" w:rsidRPr="00000000">
        <w:rPr>
          <w:rtl w:val="0"/>
        </w:rPr>
      </w:r>
    </w:p>
    <w:p w:rsidR="00000000" w:rsidDel="00000000" w:rsidP="00000000" w:rsidRDefault="00000000" w:rsidRPr="00000000" w14:paraId="00000202">
      <w:pPr>
        <w:widowControl w:val="0"/>
        <w:spacing w:after="0" w:line="360" w:lineRule="auto"/>
        <w:ind w:hanging="2"/>
        <w:jc w:val="both"/>
        <w:rPr>
          <w:sz w:val="24"/>
          <w:szCs w:val="24"/>
        </w:rPr>
      </w:pPr>
      <w:r w:rsidDel="00000000" w:rsidR="00000000" w:rsidRPr="00000000">
        <w:rPr>
          <w:sz w:val="24"/>
          <w:szCs w:val="24"/>
          <w:rtl w:val="0"/>
        </w:rPr>
        <w:t xml:space="preserve">Qui utilise un plan de remplacement, ce plan prévoit pour un certain nombre des postes les noms des personnes susceptibles de remplacer à court ou à moyen terme le titulaire.</w:t>
      </w:r>
    </w:p>
    <w:p w:rsidR="00000000" w:rsidDel="00000000" w:rsidP="00000000" w:rsidRDefault="00000000" w:rsidRPr="00000000" w14:paraId="00000203">
      <w:pPr>
        <w:widowControl w:val="0"/>
        <w:spacing w:after="0" w:line="360" w:lineRule="auto"/>
        <w:ind w:hanging="2"/>
        <w:jc w:val="both"/>
        <w:rPr>
          <w:sz w:val="24"/>
          <w:szCs w:val="24"/>
        </w:rPr>
      </w:pPr>
      <w:r w:rsidDel="00000000" w:rsidR="00000000" w:rsidRPr="00000000">
        <w:rPr>
          <w:sz w:val="24"/>
          <w:szCs w:val="24"/>
          <w:rtl w:val="0"/>
        </w:rPr>
        <w:t xml:space="preserve">Tous ceux-ci reposant sur une bonne évaluation des personnes avec un bon bilan des compétences et des carrières. Ainsi, la gestion de carrière doit tenir compte des départs et des entrées ainsi que de toutes les variations qui affectent la situation d’un agent d’où le recrutement, la formation, la mobilité interne.</w:t>
      </w:r>
    </w:p>
    <w:p w:rsidR="00000000" w:rsidDel="00000000" w:rsidP="00000000" w:rsidRDefault="00000000" w:rsidRPr="00000000" w14:paraId="00000204">
      <w:pPr>
        <w:pStyle w:val="Heading1"/>
        <w:spacing w:line="360" w:lineRule="auto"/>
        <w:ind w:left="1" w:hanging="3"/>
        <w:jc w:val="both"/>
        <w:rPr/>
      </w:pPr>
      <w:bookmarkStart w:colFirst="0" w:colLast="0" w:name="_heading=h.2xcytpi" w:id="41"/>
      <w:bookmarkEnd w:id="41"/>
      <w:r w:rsidDel="00000000" w:rsidR="00000000" w:rsidRPr="00000000">
        <w:br w:type="page"/>
      </w:r>
      <w:r w:rsidDel="00000000" w:rsidR="00000000" w:rsidRPr="00000000">
        <w:rPr>
          <w:b w:val="1"/>
          <w:rtl w:val="0"/>
        </w:rPr>
        <w:t xml:space="preserve">3. EVALUATION DU PERSONNEL</w:t>
      </w:r>
      <w:r w:rsidDel="00000000" w:rsidR="00000000" w:rsidRPr="00000000">
        <w:rPr>
          <w:rtl w:val="0"/>
        </w:rPr>
      </w:r>
    </w:p>
    <w:p w:rsidR="00000000" w:rsidDel="00000000" w:rsidP="00000000" w:rsidRDefault="00000000" w:rsidRPr="00000000" w14:paraId="00000205">
      <w:pPr>
        <w:widowControl w:val="0"/>
        <w:spacing w:after="0" w:line="360" w:lineRule="auto"/>
        <w:ind w:hanging="2"/>
        <w:jc w:val="both"/>
        <w:rPr>
          <w:sz w:val="24"/>
          <w:szCs w:val="24"/>
        </w:rPr>
      </w:pPr>
      <w:bookmarkStart w:colFirst="0" w:colLast="0" w:name="_heading=h.1ci93xb" w:id="42"/>
      <w:bookmarkEnd w:id="42"/>
      <w:r w:rsidDel="00000000" w:rsidR="00000000" w:rsidRPr="00000000">
        <w:rPr>
          <w:sz w:val="24"/>
          <w:szCs w:val="24"/>
          <w:rtl w:val="0"/>
        </w:rPr>
        <w:t xml:space="preserve">Le processus d'évaluation possède presque les mêmes essences que le contrôle. Dans les objectifs du contrôle, il s'agit de vérifier la mesure de réalisation par rapport à des objectifs préétablis et cela moyennant la comparaison. L'évaluation constitue donc une étape délicate lorsqu'il s'agit de l'homme dans l'exercice de ses fonctions. Dans les résultats s'observent les écarts qu'il est bienveillant d'étudier surtout dans le but de corriger les actions. En effet, dans l'exercice d'une même fonction, les travailleurs obtiennent des résultats différents suivant leur tempérament et leur capacité. L'appréciation du personnel a pour but d'estimer la valeur relative des agents face à leur tâche. Outre le </w:t>
      </w:r>
      <w:hyperlink r:id="rId27">
        <w:r w:rsidDel="00000000" w:rsidR="00000000" w:rsidRPr="00000000">
          <w:rPr>
            <w:sz w:val="24"/>
            <w:szCs w:val="24"/>
            <w:rtl w:val="0"/>
          </w:rPr>
          <w:t xml:space="preserve">recrutement</w:t>
        </w:r>
      </w:hyperlink>
      <w:r w:rsidDel="00000000" w:rsidR="00000000" w:rsidRPr="00000000">
        <w:rPr>
          <w:sz w:val="24"/>
          <w:szCs w:val="24"/>
          <w:rtl w:val="0"/>
        </w:rPr>
        <w:t xml:space="preserve">, la </w:t>
      </w:r>
      <w:hyperlink r:id="rId28">
        <w:r w:rsidDel="00000000" w:rsidR="00000000" w:rsidRPr="00000000">
          <w:rPr>
            <w:sz w:val="24"/>
            <w:szCs w:val="24"/>
            <w:rtl w:val="0"/>
          </w:rPr>
          <w:t xml:space="preserve">rémunération</w:t>
        </w:r>
      </w:hyperlink>
      <w:r w:rsidDel="00000000" w:rsidR="00000000" w:rsidRPr="00000000">
        <w:rPr>
          <w:sz w:val="24"/>
          <w:szCs w:val="24"/>
          <w:rtl w:val="0"/>
        </w:rPr>
        <w:t xml:space="preserve">, le passage des </w:t>
      </w:r>
      <w:hyperlink r:id="rId29">
        <w:r w:rsidDel="00000000" w:rsidR="00000000" w:rsidRPr="00000000">
          <w:rPr>
            <w:sz w:val="24"/>
            <w:szCs w:val="24"/>
            <w:rtl w:val="0"/>
          </w:rPr>
          <w:t xml:space="preserve">entretiens annuels d'évaluation</w:t>
        </w:r>
      </w:hyperlink>
      <w:r w:rsidDel="00000000" w:rsidR="00000000" w:rsidRPr="00000000">
        <w:rPr>
          <w:sz w:val="24"/>
          <w:szCs w:val="24"/>
          <w:rtl w:val="0"/>
        </w:rPr>
        <w:t xml:space="preserve"> et la </w:t>
      </w:r>
      <w:hyperlink r:id="rId30">
        <w:r w:rsidDel="00000000" w:rsidR="00000000" w:rsidRPr="00000000">
          <w:rPr>
            <w:sz w:val="24"/>
            <w:szCs w:val="24"/>
            <w:rtl w:val="0"/>
          </w:rPr>
          <w:t xml:space="preserve">GPEC</w:t>
        </w:r>
      </w:hyperlink>
      <w:r w:rsidDel="00000000" w:rsidR="00000000" w:rsidRPr="00000000">
        <w:rPr>
          <w:sz w:val="24"/>
          <w:szCs w:val="24"/>
          <w:rtl w:val="0"/>
        </w:rPr>
        <w:t xml:space="preserve">, un aspect important de la </w:t>
      </w:r>
      <w:hyperlink r:id="rId31">
        <w:r w:rsidDel="00000000" w:rsidR="00000000" w:rsidRPr="00000000">
          <w:rPr>
            <w:sz w:val="24"/>
            <w:szCs w:val="24"/>
            <w:rtl w:val="0"/>
          </w:rPr>
          <w:t xml:space="preserve">gestion du personnel</w:t>
        </w:r>
      </w:hyperlink>
      <w:r w:rsidDel="00000000" w:rsidR="00000000" w:rsidRPr="00000000">
        <w:rPr>
          <w:sz w:val="24"/>
          <w:szCs w:val="24"/>
          <w:rtl w:val="0"/>
        </w:rPr>
        <w:t xml:space="preserve"> est l'évaluation du personnel.</w:t>
      </w:r>
    </w:p>
    <w:p w:rsidR="00000000" w:rsidDel="00000000" w:rsidP="00000000" w:rsidRDefault="00000000" w:rsidRPr="00000000" w14:paraId="00000206">
      <w:pPr>
        <w:pStyle w:val="Heading2"/>
        <w:spacing w:line="360" w:lineRule="auto"/>
        <w:ind w:hanging="2"/>
        <w:jc w:val="both"/>
        <w:rPr>
          <w:sz w:val="24"/>
          <w:szCs w:val="24"/>
        </w:rPr>
      </w:pPr>
      <w:bookmarkStart w:colFirst="0" w:colLast="0" w:name="_heading=h.3whwml4" w:id="43"/>
      <w:bookmarkEnd w:id="43"/>
      <w:r w:rsidDel="00000000" w:rsidR="00000000" w:rsidRPr="00000000">
        <w:rPr>
          <w:sz w:val="24"/>
          <w:szCs w:val="24"/>
          <w:rtl w:val="0"/>
        </w:rPr>
        <w:t xml:space="preserve">3.1. Les différentes méthodes d'évaluation du personnel</w:t>
      </w:r>
    </w:p>
    <w:p w:rsidR="00000000" w:rsidDel="00000000" w:rsidP="00000000" w:rsidRDefault="00000000" w:rsidRPr="00000000" w14:paraId="00000207">
      <w:pPr>
        <w:pStyle w:val="Heading3"/>
        <w:spacing w:line="360" w:lineRule="auto"/>
        <w:ind w:hanging="2"/>
        <w:jc w:val="both"/>
        <w:rPr>
          <w:sz w:val="24"/>
          <w:szCs w:val="24"/>
        </w:rPr>
      </w:pPr>
      <w:bookmarkStart w:colFirst="0" w:colLast="0" w:name="_heading=h.b1p5qzp15h5u" w:id="44"/>
      <w:bookmarkEnd w:id="44"/>
      <w:r w:rsidDel="00000000" w:rsidR="00000000" w:rsidRPr="00000000">
        <w:rPr>
          <w:sz w:val="24"/>
          <w:szCs w:val="24"/>
          <w:rtl w:val="0"/>
        </w:rPr>
        <w:t xml:space="preserve">3.1.1. L'évaluation annuelle du personnel</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L'évaluation annuelle du personnel est la méthode la plus utilisée par les entreprises. Elle est indissociable de l'</w:t>
      </w:r>
      <w:hyperlink r:id="rId32">
        <w:r w:rsidDel="00000000" w:rsidR="00000000" w:rsidRPr="00000000">
          <w:rPr>
            <w:rFonts w:ascii="Calibri" w:cs="Calibri" w:eastAsia="Calibri" w:hAnsi="Calibri"/>
            <w:color w:val="000000"/>
            <w:sz w:val="24"/>
            <w:szCs w:val="24"/>
            <w:rtl w:val="0"/>
          </w:rPr>
          <w:t xml:space="preserve">entretien annuel d'évaluation</w:t>
        </w:r>
      </w:hyperlink>
      <w:r w:rsidDel="00000000" w:rsidR="00000000" w:rsidRPr="00000000">
        <w:rPr>
          <w:rFonts w:ascii="Calibri" w:cs="Calibri" w:eastAsia="Calibri" w:hAnsi="Calibri"/>
          <w:color w:val="000000"/>
          <w:sz w:val="24"/>
          <w:szCs w:val="24"/>
          <w:rtl w:val="0"/>
        </w:rPr>
        <w:t xml:space="preserve"> qui se déroule dans le mois qui suit l'évaluation.</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L'évaluation annuelle du personnel concerne l'ensemble des employés, du simple salarié à temps partiel au cadre dirigeant. Elle permet de :</w:t>
      </w:r>
      <w:r w:rsidDel="00000000" w:rsidR="00000000" w:rsidRPr="00000000">
        <w:rPr>
          <w:rtl w:val="0"/>
        </w:rPr>
      </w:r>
    </w:p>
    <w:p w:rsidR="00000000" w:rsidDel="00000000" w:rsidP="00000000" w:rsidRDefault="00000000" w:rsidRPr="00000000" w14:paraId="0000020A">
      <w:pPr>
        <w:numPr>
          <w:ilvl w:val="0"/>
          <w:numId w:val="2"/>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faire un bilan sur l'année de travail passée ;</w:t>
      </w:r>
    </w:p>
    <w:p w:rsidR="00000000" w:rsidDel="00000000" w:rsidP="00000000" w:rsidRDefault="00000000" w:rsidRPr="00000000" w14:paraId="0000020B">
      <w:pPr>
        <w:numPr>
          <w:ilvl w:val="0"/>
          <w:numId w:val="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parler des attentes du salarié et de l'entreprise ;</w:t>
      </w:r>
    </w:p>
    <w:p w:rsidR="00000000" w:rsidDel="00000000" w:rsidP="00000000" w:rsidRDefault="00000000" w:rsidRPr="00000000" w14:paraId="0000020C">
      <w:pPr>
        <w:numPr>
          <w:ilvl w:val="0"/>
          <w:numId w:val="2"/>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discuter des perspectives d'évolution ;</w:t>
      </w:r>
    </w:p>
    <w:p w:rsidR="00000000" w:rsidDel="00000000" w:rsidP="00000000" w:rsidRDefault="00000000" w:rsidRPr="00000000" w14:paraId="0000020D">
      <w:pPr>
        <w:numPr>
          <w:ilvl w:val="0"/>
          <w:numId w:val="2"/>
        </w:numPr>
        <w:tabs>
          <w:tab w:val="left" w:leader="none" w:pos="284"/>
        </w:tabs>
        <w:spacing w:after="280" w:line="360" w:lineRule="auto"/>
        <w:ind w:left="0" w:hanging="2"/>
        <w:jc w:val="both"/>
        <w:rPr>
          <w:sz w:val="24"/>
          <w:szCs w:val="24"/>
        </w:rPr>
      </w:pPr>
      <w:bookmarkStart w:colFirst="0" w:colLast="0" w:name="_heading=h.2bn6wsx" w:id="45"/>
      <w:bookmarkEnd w:id="45"/>
      <w:r w:rsidDel="00000000" w:rsidR="00000000" w:rsidRPr="00000000">
        <w:rPr>
          <w:sz w:val="24"/>
          <w:szCs w:val="24"/>
          <w:rtl w:val="0"/>
        </w:rPr>
        <w:t xml:space="preserve">fixer les objectifs pour l'année à venir.</w:t>
      </w:r>
    </w:p>
    <w:p w:rsidR="00000000" w:rsidDel="00000000" w:rsidP="00000000" w:rsidRDefault="00000000" w:rsidRPr="00000000" w14:paraId="0000020E">
      <w:pPr>
        <w:pStyle w:val="Heading3"/>
        <w:spacing w:line="360" w:lineRule="auto"/>
        <w:ind w:hanging="2"/>
        <w:jc w:val="both"/>
        <w:rPr>
          <w:sz w:val="24"/>
          <w:szCs w:val="24"/>
        </w:rPr>
      </w:pPr>
      <w:bookmarkStart w:colFirst="0" w:colLast="0" w:name="_heading=h.d72a9kaw34u9" w:id="46"/>
      <w:bookmarkEnd w:id="46"/>
      <w:r w:rsidDel="00000000" w:rsidR="00000000" w:rsidRPr="00000000">
        <w:rPr>
          <w:sz w:val="24"/>
          <w:szCs w:val="24"/>
          <w:rtl w:val="0"/>
        </w:rPr>
        <w:t xml:space="preserve">3.1.2. L'autoévaluation du personnel</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L'autoévaluation est une méthode peu utilisée, mais bénéfique pour l'entreprise comme pour le salarié. L'autoévaluation peut-être proposée seule ou en complément d'une évaluation annuelle du personnel.</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bookmarkStart w:colFirst="0" w:colLast="0" w:name="_heading=h.qsh70q" w:id="47"/>
      <w:bookmarkEnd w:id="47"/>
      <w:r w:rsidDel="00000000" w:rsidR="00000000" w:rsidRPr="00000000">
        <w:rPr>
          <w:rFonts w:ascii="Calibri" w:cs="Calibri" w:eastAsia="Calibri" w:hAnsi="Calibri"/>
          <w:color w:val="000000"/>
          <w:sz w:val="24"/>
          <w:szCs w:val="24"/>
          <w:rtl w:val="0"/>
        </w:rPr>
        <w:t xml:space="preserve">Souvent, l'autoévaluation est mise en place dans les entreprises qui n'ont pas le temps de procéder à la fois aux évaluations et aux entretiens. L'autoévaluation est demandée dans les semaines précédant l'entretien annuel d'évaluation. Elle s'avère être un bon moyen de préparation pour les salariés.</w:t>
      </w:r>
      <w:r w:rsidDel="00000000" w:rsidR="00000000" w:rsidRPr="00000000">
        <w:rPr>
          <w:rtl w:val="0"/>
        </w:rPr>
      </w:r>
    </w:p>
    <w:p w:rsidR="00000000" w:rsidDel="00000000" w:rsidP="00000000" w:rsidRDefault="00000000" w:rsidRPr="00000000" w14:paraId="00000211">
      <w:pPr>
        <w:pStyle w:val="Heading3"/>
        <w:spacing w:line="360" w:lineRule="auto"/>
        <w:ind w:hanging="2"/>
        <w:jc w:val="both"/>
        <w:rPr>
          <w:sz w:val="24"/>
          <w:szCs w:val="24"/>
        </w:rPr>
      </w:pPr>
      <w:bookmarkStart w:colFirst="0" w:colLast="0" w:name="_heading=h.cj01kvwpg8pg" w:id="48"/>
      <w:bookmarkEnd w:id="48"/>
      <w:r w:rsidDel="00000000" w:rsidR="00000000" w:rsidRPr="00000000">
        <w:rPr>
          <w:sz w:val="24"/>
          <w:szCs w:val="24"/>
          <w:rtl w:val="0"/>
        </w:rPr>
        <w:t xml:space="preserve">3.1.3. La méthode du 360°</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La méthode du 360° est aussi appelée méthode du 180° ou du 540°. Les salariés sont invités à évaluer :</w:t>
      </w:r>
      <w:r w:rsidDel="00000000" w:rsidR="00000000" w:rsidRPr="00000000">
        <w:rPr>
          <w:rtl w:val="0"/>
        </w:rPr>
      </w:r>
    </w:p>
    <w:p w:rsidR="00000000" w:rsidDel="00000000" w:rsidP="00000000" w:rsidRDefault="00000000" w:rsidRPr="00000000" w14:paraId="00000213">
      <w:pPr>
        <w:numPr>
          <w:ilvl w:val="0"/>
          <w:numId w:val="5"/>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leurs collègues ;</w:t>
      </w:r>
    </w:p>
    <w:p w:rsidR="00000000" w:rsidDel="00000000" w:rsidP="00000000" w:rsidRDefault="00000000" w:rsidRPr="00000000" w14:paraId="00000214">
      <w:pPr>
        <w:numPr>
          <w:ilvl w:val="0"/>
          <w:numId w:val="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leurs supérieurs hiérarchiques ;</w:t>
      </w:r>
    </w:p>
    <w:p w:rsidR="00000000" w:rsidDel="00000000" w:rsidP="00000000" w:rsidRDefault="00000000" w:rsidRPr="00000000" w14:paraId="00000215">
      <w:pPr>
        <w:numPr>
          <w:ilvl w:val="0"/>
          <w:numId w:val="5"/>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un service de leur entreprise ;</w:t>
      </w:r>
    </w:p>
    <w:p w:rsidR="00000000" w:rsidDel="00000000" w:rsidP="00000000" w:rsidRDefault="00000000" w:rsidRPr="00000000" w14:paraId="00000216">
      <w:pPr>
        <w:numPr>
          <w:ilvl w:val="0"/>
          <w:numId w:val="5"/>
        </w:numPr>
        <w:tabs>
          <w:tab w:val="left" w:leader="none" w:pos="284"/>
        </w:tabs>
        <w:spacing w:after="280" w:line="360" w:lineRule="auto"/>
        <w:ind w:left="0" w:hanging="2"/>
        <w:jc w:val="both"/>
        <w:rPr>
          <w:sz w:val="24"/>
          <w:szCs w:val="24"/>
        </w:rPr>
      </w:pPr>
      <w:r w:rsidDel="00000000" w:rsidR="00000000" w:rsidRPr="00000000">
        <w:rPr>
          <w:sz w:val="24"/>
          <w:szCs w:val="24"/>
          <w:rtl w:val="0"/>
        </w:rPr>
        <w:t xml:space="preserve">un fournisseur ou un sous-traitant.</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Cette méthode d'évaluation est anonyme et proposée aux salariés ayant une ancienneté notable dans l'entreprise.</w:t>
      </w:r>
      <w:r w:rsidDel="00000000" w:rsidR="00000000" w:rsidRPr="00000000">
        <w:rPr>
          <w:rtl w:val="0"/>
        </w:rPr>
      </w:r>
    </w:p>
    <w:p w:rsidR="00000000" w:rsidDel="00000000" w:rsidP="00000000" w:rsidRDefault="00000000" w:rsidRPr="00000000" w14:paraId="00000218">
      <w:pPr>
        <w:pStyle w:val="Heading2"/>
        <w:spacing w:line="360" w:lineRule="auto"/>
        <w:ind w:left="1" w:hanging="3"/>
        <w:jc w:val="both"/>
        <w:rPr>
          <w:sz w:val="24"/>
          <w:szCs w:val="24"/>
        </w:rPr>
      </w:pPr>
      <w:bookmarkStart w:colFirst="0" w:colLast="0" w:name="_heading=h.3as4poj" w:id="49"/>
      <w:bookmarkEnd w:id="49"/>
      <w:r w:rsidDel="00000000" w:rsidR="00000000" w:rsidRPr="00000000">
        <w:br w:type="page"/>
      </w:r>
      <w:r w:rsidDel="00000000" w:rsidR="00000000" w:rsidRPr="00000000">
        <w:rPr>
          <w:i w:val="1"/>
          <w:sz w:val="24"/>
          <w:szCs w:val="24"/>
          <w:rtl w:val="0"/>
        </w:rPr>
        <w:t xml:space="preserve">3.2. Outils d'évaluation du personnel</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Pour procéder à l'</w:t>
      </w:r>
      <w:r w:rsidDel="00000000" w:rsidR="00000000" w:rsidRPr="00000000">
        <w:rPr>
          <w:rFonts w:ascii="Calibri" w:cs="Calibri" w:eastAsia="Calibri" w:hAnsi="Calibri"/>
          <w:b w:val="1"/>
          <w:color w:val="000000"/>
          <w:sz w:val="24"/>
          <w:szCs w:val="24"/>
          <w:rtl w:val="0"/>
        </w:rPr>
        <w:t xml:space="preserve">évaluation du personnel</w:t>
      </w:r>
      <w:r w:rsidDel="00000000" w:rsidR="00000000" w:rsidRPr="00000000">
        <w:rPr>
          <w:rFonts w:ascii="Calibri" w:cs="Calibri" w:eastAsia="Calibri" w:hAnsi="Calibri"/>
          <w:color w:val="000000"/>
          <w:sz w:val="24"/>
          <w:szCs w:val="24"/>
          <w:rtl w:val="0"/>
        </w:rPr>
        <w:t xml:space="preserve">, l'entreprise a plusieurs outils à sa disposition. Voici un tableau listant les outils d'évaluation du personnel, leurs avantages et leurs inconvénients :</w:t>
      </w:r>
      <w:r w:rsidDel="00000000" w:rsidR="00000000" w:rsidRPr="00000000">
        <w:rPr>
          <w:rtl w:val="0"/>
        </w:rPr>
      </w:r>
    </w:p>
    <w:p w:rsidR="00000000" w:rsidDel="00000000" w:rsidP="00000000" w:rsidRDefault="00000000" w:rsidRPr="00000000" w14:paraId="0000021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1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1C">
      <w:pPr>
        <w:widowControl w:val="0"/>
        <w:spacing w:after="0" w:line="360" w:lineRule="auto"/>
        <w:ind w:hanging="2"/>
        <w:jc w:val="both"/>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193357</wp:posOffset>
                </wp:positionH>
                <wp:positionV relativeFrom="paragraph">
                  <wp:posOffset>0</wp:posOffset>
                </wp:positionV>
                <wp:extent cx="5201285" cy="4829810"/>
                <wp:wrapNone/>
                <wp:docPr id="1063" name=""/>
                <a:graphic>
                  <a:graphicData uri="http://schemas.microsoft.com/office/word/2010/wordprocessingShape">
                    <wps:wsp>
                      <wps:cNvSpPr txBox="1"/>
                      <wps:spPr>
                        <a:xfrm>
                          <a:off x="0" y="0"/>
                          <a:ext cx="5201285" cy="4829810"/>
                        </a:xfrm>
                        <a:prstGeom prst="rect">
                          <a:avLst/>
                        </a:prstGeom>
                        <a:solidFill>
                          <a:srgbClr val="FFFFFF"/>
                        </a:solidFill>
                        <a:ln cap="flat" cmpd="sng" w="9525" algn="ctr">
                          <a:solidFill>
                            <a:srgbClr val="000000"/>
                          </a:solidFill>
                          <a:miter lim="800000"/>
                          <a:headEnd/>
                          <a:tailEnd/>
                        </a:ln>
                      </wps:spPr>
                      <wps:txbx>
                        <w:txbxContent>
                          <w:p w:rsidR="00537D57" w:rsidDel="00000000" w:rsidP="00537D57" w:rsidRDefault="00537D57" w:rsidRPr="00000000">
                            <w:pPr>
                              <w:spacing w:line="1" w:lineRule="atLeast"/>
                              <w:ind w:hanging="2"/>
                            </w:pPr>
                            <w:r w:rsidDel="00000000" w:rsidR="00000000" w:rsidRPr="08537112">
                              <w:rPr>
                                <w:noProof w:val="1"/>
                                <w:specVanish w:val="1"/>
                              </w:rPr>
                              <w:drawing>
                                <wp:inline distB="0" distT="0" distL="114300" distR="114300">
                                  <wp:extent cx="5008880" cy="4495165"/>
                                  <wp:effectExtent b="0" l="0" r="0" t="0"/>
                                  <wp:docPr id="1035" name="Image 1035"/>
                                  <wp:cNvGraphicFramePr/>
                                  <a:graphic>
                                    <a:graphicData uri="http://schemas.openxmlformats.org/drawingml/2006/picture">
                                      <pic:pic>
                                        <pic:nvPicPr>
                                          <pic:cNvPr id="1035" name=""/>
                                          <pic:cNvPicPr/>
                                        </pic:nvPicPr>
                                        <pic:blipFill>
                                          <a:blip r:embed="rId9"/>
                                          <a:srcRect/>
                                          <a:stretch>
                                            <a:fillRect/>
                                          </a:stretch>
                                        </pic:blipFill>
                                        <pic:spPr bwMode="clr">
                                          <a:xfrm>
                                            <a:off x="0" y="0"/>
                                            <a:ext cx="5008880" cy="4495165"/>
                                          </a:xfrm>
                                          <a:prstGeom prst="rect">
                                            <a:avLst/>
                                          </a:prstGeom>
                                          <a:noFill/>
                                          <a:ln cap="rnd" cmpd="sng" w="9525" algn="ctr">
                                            <a:noFill/>
                                            <a:miter lim="800000"/>
                                            <a:headEnd/>
                                            <a:tailEnd/>
                                          </a:ln>
                                        </pic:spPr>
                                      </pic:pic>
                                    </a:graphicData>
                                  </a:graphic>
                                </wp:inline>
                              </w:drawing>
                            </w:r>
                          </w:p>
                          <w:p w:rsidR="00537D57" w:rsidDel="00000000" w:rsidP="00537D57" w:rsidRDefault="00537D57" w:rsidRPr="00000000">
                            <w:pPr>
                              <w:widowControl w:val="0"/>
                              <w:autoSpaceDE w:val="0"/>
                              <w:autoSpaceDN w:val="0"/>
                              <w:adjustRightInd w:val="0"/>
                              <w:spacing w:after="0" w:line="240" w:lineRule="auto"/>
                              <w:ind w:hanging="2"/>
                              <w:rPr>
                                <w:rFonts w:ascii="Arial" w:cs="Arial" w:hAnsi="Arial"/>
                              </w:rPr>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193357</wp:posOffset>
                </wp:positionH>
                <wp:positionV relativeFrom="paragraph">
                  <wp:posOffset>0</wp:posOffset>
                </wp:positionV>
                <wp:extent cx="5201285" cy="4829810"/>
                <wp:effectExtent b="0" l="0" r="0" t="0"/>
                <wp:wrapNone/>
                <wp:docPr id="1063" name="image19.jpg"/>
                <a:graphic>
                  <a:graphicData uri="http://schemas.openxmlformats.org/drawingml/2006/picture">
                    <pic:pic>
                      <pic:nvPicPr>
                        <pic:cNvPr id="0" name="image19.jpg"/>
                        <pic:cNvPicPr preferRelativeResize="0"/>
                      </pic:nvPicPr>
                      <pic:blipFill>
                        <a:blip r:embed="rId33"/>
                        <a:srcRect b="0" l="0" r="0" t="0"/>
                        <a:stretch>
                          <a:fillRect/>
                        </a:stretch>
                      </pic:blipFill>
                      <pic:spPr>
                        <a:xfrm>
                          <a:off x="0" y="0"/>
                          <a:ext cx="5201285" cy="4829810"/>
                        </a:xfrm>
                        <a:prstGeom prst="rect"/>
                        <a:ln/>
                      </pic:spPr>
                    </pic:pic>
                  </a:graphicData>
                </a:graphic>
              </wp:anchor>
            </w:drawing>
          </mc:Fallback>
        </mc:AlternateContent>
      </w:r>
    </w:p>
    <w:p w:rsidR="00000000" w:rsidDel="00000000" w:rsidP="00000000" w:rsidRDefault="00000000" w:rsidRPr="00000000" w14:paraId="0000021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1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1F">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0">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1">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2">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3">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5">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6">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7">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8">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9">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A">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B">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C">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D">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E">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2F">
      <w:pPr>
        <w:widowControl w:val="0"/>
        <w:spacing w:after="0" w:line="360" w:lineRule="auto"/>
        <w:ind w:hanging="2"/>
        <w:jc w:val="both"/>
        <w:rPr>
          <w:sz w:val="24"/>
          <w:szCs w:val="24"/>
        </w:rPr>
      </w:pPr>
      <w:r w:rsidDel="00000000" w:rsidR="00000000" w:rsidRPr="00000000">
        <w:rPr>
          <w:sz w:val="24"/>
          <w:szCs w:val="24"/>
          <w:rtl w:val="0"/>
        </w:rPr>
        <w:t xml:space="preserve">Tous les outils d'évaluation du personnel sont une base pour l'entretien annuel d'évaluation. Seules, leur valeur et surtout leur efficacité sont réduites.</w:t>
      </w:r>
    </w:p>
    <w:p w:rsidR="00000000" w:rsidDel="00000000" w:rsidP="00000000" w:rsidRDefault="00000000" w:rsidRPr="00000000" w14:paraId="00000230">
      <w:pPr>
        <w:pStyle w:val="Heading2"/>
        <w:spacing w:line="360" w:lineRule="auto"/>
        <w:ind w:left="1" w:hanging="3"/>
        <w:jc w:val="both"/>
        <w:rPr>
          <w:sz w:val="24"/>
          <w:szCs w:val="24"/>
        </w:rPr>
      </w:pPr>
      <w:bookmarkStart w:colFirst="0" w:colLast="0" w:name="_heading=h.1pxezwc" w:id="50"/>
      <w:bookmarkEnd w:id="50"/>
      <w:r w:rsidDel="00000000" w:rsidR="00000000" w:rsidRPr="00000000">
        <w:br w:type="page"/>
      </w:r>
      <w:r w:rsidDel="00000000" w:rsidR="00000000" w:rsidRPr="00000000">
        <w:rPr>
          <w:i w:val="1"/>
          <w:sz w:val="24"/>
          <w:szCs w:val="24"/>
          <w:rtl w:val="0"/>
        </w:rPr>
        <w:t xml:space="preserve">3.3. Grille typique d’évaluation d’un directeur d’hôpital avec la méthode du 360°</w:t>
      </w:r>
      <w:r w:rsidDel="00000000" w:rsidR="00000000" w:rsidRPr="00000000">
        <w:rPr>
          <w:rtl w:val="0"/>
        </w:rPr>
      </w:r>
    </w:p>
    <w:p w:rsidR="00000000" w:rsidDel="00000000" w:rsidP="00000000" w:rsidRDefault="00000000" w:rsidRPr="00000000" w14:paraId="00000231">
      <w:pPr>
        <w:spacing w:line="360" w:lineRule="auto"/>
        <w:ind w:hanging="2"/>
        <w:jc w:val="both"/>
        <w:rPr>
          <w:sz w:val="24"/>
          <w:szCs w:val="24"/>
        </w:rPr>
      </w:pPr>
      <w:r w:rsidDel="00000000" w:rsidR="00000000" w:rsidRPr="00000000">
        <w:rPr>
          <w:rtl w:val="0"/>
        </w:rPr>
      </w:r>
    </w:p>
    <w:tbl>
      <w:tblPr>
        <w:tblStyle w:val="Table1"/>
        <w:tblW w:w="9213.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5"/>
        <w:gridCol w:w="1377"/>
        <w:gridCol w:w="1134"/>
        <w:gridCol w:w="1177"/>
        <w:gridCol w:w="1120"/>
        <w:gridCol w:w="1120"/>
        <w:gridCol w:w="1510"/>
        <w:tblGridChange w:id="0">
          <w:tblGrid>
            <w:gridCol w:w="1775"/>
            <w:gridCol w:w="1377"/>
            <w:gridCol w:w="1134"/>
            <w:gridCol w:w="1177"/>
            <w:gridCol w:w="1120"/>
            <w:gridCol w:w="1120"/>
            <w:gridCol w:w="1510"/>
          </w:tblGrid>
        </w:tblGridChange>
      </w:tblGrid>
      <w:tr>
        <w:trPr>
          <w:cantSplit w:val="0"/>
          <w:tblHeader w:val="0"/>
        </w:trPr>
        <w:tc>
          <w:tcPr/>
          <w:p w:rsidR="00000000" w:rsidDel="00000000" w:rsidP="00000000" w:rsidRDefault="00000000" w:rsidRPr="00000000" w14:paraId="00000232">
            <w:pPr>
              <w:spacing w:line="360" w:lineRule="auto"/>
              <w:ind w:hanging="2"/>
              <w:jc w:val="both"/>
              <w:rPr>
                <w:sz w:val="24"/>
                <w:szCs w:val="24"/>
              </w:rPr>
            </w:pPr>
            <w:r w:rsidDel="00000000" w:rsidR="00000000" w:rsidRPr="00000000">
              <w:rPr>
                <w:sz w:val="24"/>
                <w:szCs w:val="24"/>
                <w:rtl w:val="0"/>
              </w:rPr>
              <w:t xml:space="preserve">Critères</w:t>
            </w:r>
          </w:p>
        </w:tc>
        <w:tc>
          <w:tcPr/>
          <w:p w:rsidR="00000000" w:rsidDel="00000000" w:rsidP="00000000" w:rsidRDefault="00000000" w:rsidRPr="00000000" w14:paraId="00000233">
            <w:pPr>
              <w:spacing w:line="360" w:lineRule="auto"/>
              <w:ind w:hanging="2"/>
              <w:jc w:val="both"/>
              <w:rPr>
                <w:sz w:val="24"/>
                <w:szCs w:val="24"/>
              </w:rPr>
            </w:pPr>
            <w:r w:rsidDel="00000000" w:rsidR="00000000" w:rsidRPr="00000000">
              <w:rPr>
                <w:sz w:val="24"/>
                <w:szCs w:val="24"/>
                <w:rtl w:val="0"/>
              </w:rPr>
              <w:t xml:space="preserve">Exceptionnel</w:t>
            </w:r>
          </w:p>
        </w:tc>
        <w:tc>
          <w:tcPr/>
          <w:p w:rsidR="00000000" w:rsidDel="00000000" w:rsidP="00000000" w:rsidRDefault="00000000" w:rsidRPr="00000000" w14:paraId="00000234">
            <w:pPr>
              <w:spacing w:line="360" w:lineRule="auto"/>
              <w:ind w:hanging="2"/>
              <w:jc w:val="both"/>
              <w:rPr>
                <w:sz w:val="24"/>
                <w:szCs w:val="24"/>
              </w:rPr>
            </w:pPr>
            <w:r w:rsidDel="00000000" w:rsidR="00000000" w:rsidRPr="00000000">
              <w:rPr>
                <w:sz w:val="24"/>
                <w:szCs w:val="24"/>
                <w:rtl w:val="0"/>
              </w:rPr>
              <w:t xml:space="preserve">Très satisfaisant</w:t>
            </w:r>
          </w:p>
        </w:tc>
        <w:tc>
          <w:tcPr/>
          <w:p w:rsidR="00000000" w:rsidDel="00000000" w:rsidP="00000000" w:rsidRDefault="00000000" w:rsidRPr="00000000" w14:paraId="00000235">
            <w:pPr>
              <w:spacing w:line="360" w:lineRule="auto"/>
              <w:ind w:hanging="2"/>
              <w:jc w:val="both"/>
              <w:rPr>
                <w:sz w:val="24"/>
                <w:szCs w:val="24"/>
              </w:rPr>
            </w:pPr>
            <w:r w:rsidDel="00000000" w:rsidR="00000000" w:rsidRPr="00000000">
              <w:rPr>
                <w:sz w:val="24"/>
                <w:szCs w:val="24"/>
                <w:rtl w:val="0"/>
              </w:rPr>
              <w:t xml:space="preserve">Satisfaisant</w:t>
            </w:r>
          </w:p>
        </w:tc>
        <w:tc>
          <w:tcPr/>
          <w:p w:rsidR="00000000" w:rsidDel="00000000" w:rsidP="00000000" w:rsidRDefault="00000000" w:rsidRPr="00000000" w14:paraId="00000236">
            <w:pPr>
              <w:spacing w:line="360" w:lineRule="auto"/>
              <w:ind w:hanging="2"/>
              <w:jc w:val="both"/>
              <w:rPr>
                <w:sz w:val="24"/>
                <w:szCs w:val="24"/>
              </w:rPr>
            </w:pPr>
            <w:r w:rsidDel="00000000" w:rsidR="00000000" w:rsidRPr="00000000">
              <w:rPr>
                <w:sz w:val="24"/>
                <w:szCs w:val="24"/>
                <w:rtl w:val="0"/>
              </w:rPr>
              <w:t xml:space="preserve">Insuffisant</w:t>
            </w:r>
          </w:p>
        </w:tc>
        <w:tc>
          <w:tcPr/>
          <w:p w:rsidR="00000000" w:rsidDel="00000000" w:rsidP="00000000" w:rsidRDefault="00000000" w:rsidRPr="00000000" w14:paraId="00000237">
            <w:pPr>
              <w:spacing w:line="360" w:lineRule="auto"/>
              <w:ind w:hanging="2"/>
              <w:jc w:val="both"/>
              <w:rPr>
                <w:sz w:val="24"/>
                <w:szCs w:val="24"/>
              </w:rPr>
            </w:pPr>
            <w:r w:rsidDel="00000000" w:rsidR="00000000" w:rsidRPr="00000000">
              <w:rPr>
                <w:sz w:val="24"/>
                <w:szCs w:val="24"/>
                <w:rtl w:val="0"/>
              </w:rPr>
              <w:t xml:space="preserve">Mauvais</w:t>
            </w:r>
          </w:p>
        </w:tc>
        <w:tc>
          <w:tcPr/>
          <w:p w:rsidR="00000000" w:rsidDel="00000000" w:rsidP="00000000" w:rsidRDefault="00000000" w:rsidRPr="00000000" w14:paraId="00000238">
            <w:pPr>
              <w:spacing w:line="360" w:lineRule="auto"/>
              <w:ind w:hanging="2"/>
              <w:jc w:val="both"/>
              <w:rPr>
                <w:sz w:val="24"/>
                <w:szCs w:val="24"/>
              </w:rPr>
            </w:pPr>
            <w:r w:rsidDel="00000000" w:rsidR="00000000" w:rsidRPr="00000000">
              <w:rPr>
                <w:sz w:val="24"/>
                <w:szCs w:val="24"/>
                <w:rtl w:val="0"/>
              </w:rPr>
              <w:t xml:space="preserve">Observations</w:t>
            </w:r>
          </w:p>
        </w:tc>
      </w:tr>
      <w:tr>
        <w:trPr>
          <w:cantSplit w:val="0"/>
          <w:tblHeader w:val="0"/>
        </w:trPr>
        <w:tc>
          <w:tcPr/>
          <w:p w:rsidR="00000000" w:rsidDel="00000000" w:rsidP="00000000" w:rsidRDefault="00000000" w:rsidRPr="00000000" w14:paraId="00000239">
            <w:pPr>
              <w:spacing w:line="360" w:lineRule="auto"/>
              <w:ind w:hanging="2"/>
              <w:jc w:val="both"/>
              <w:rPr>
                <w:sz w:val="24"/>
                <w:szCs w:val="24"/>
              </w:rPr>
            </w:pPr>
            <w:r w:rsidDel="00000000" w:rsidR="00000000" w:rsidRPr="00000000">
              <w:rPr>
                <w:sz w:val="24"/>
                <w:szCs w:val="24"/>
                <w:rtl w:val="0"/>
              </w:rPr>
              <w:t xml:space="preserve">Ecoute du personnel </w:t>
            </w:r>
          </w:p>
        </w:tc>
        <w:tc>
          <w:tcPr/>
          <w:p w:rsidR="00000000" w:rsidDel="00000000" w:rsidP="00000000" w:rsidRDefault="00000000" w:rsidRPr="00000000" w14:paraId="0000023A">
            <w:pPr>
              <w:spacing w:line="360" w:lineRule="auto"/>
              <w:ind w:hanging="2"/>
              <w:jc w:val="both"/>
              <w:rPr>
                <w:sz w:val="24"/>
                <w:szCs w:val="24"/>
              </w:rPr>
            </w:pPr>
            <w:r w:rsidDel="00000000" w:rsidR="00000000" w:rsidRPr="00000000">
              <w:rPr>
                <w:sz w:val="24"/>
                <w:szCs w:val="24"/>
                <w:rtl w:val="0"/>
              </w:rPr>
              <w:t xml:space="preserve">Préside lui-même toutes les rencontres du personnel au cours du trimestre</w:t>
            </w:r>
          </w:p>
        </w:tc>
        <w:tc>
          <w:tcPr/>
          <w:p w:rsidR="00000000" w:rsidDel="00000000" w:rsidP="00000000" w:rsidRDefault="00000000" w:rsidRPr="00000000" w14:paraId="0000023B">
            <w:pPr>
              <w:spacing w:line="360" w:lineRule="auto"/>
              <w:ind w:hanging="2"/>
              <w:jc w:val="both"/>
              <w:rPr>
                <w:sz w:val="24"/>
                <w:szCs w:val="24"/>
              </w:rPr>
            </w:pPr>
            <w:r w:rsidDel="00000000" w:rsidR="00000000" w:rsidRPr="00000000">
              <w:rPr>
                <w:sz w:val="24"/>
                <w:szCs w:val="24"/>
                <w:rtl w:val="0"/>
              </w:rPr>
              <w:t xml:space="preserve">Préside les rencontres et se fait représenter en cas d’empêchement</w:t>
            </w:r>
          </w:p>
        </w:tc>
        <w:tc>
          <w:tcPr/>
          <w:p w:rsidR="00000000" w:rsidDel="00000000" w:rsidP="00000000" w:rsidRDefault="00000000" w:rsidRPr="00000000" w14:paraId="0000023C">
            <w:pPr>
              <w:spacing w:line="360" w:lineRule="auto"/>
              <w:ind w:hanging="2"/>
              <w:jc w:val="both"/>
              <w:rPr>
                <w:sz w:val="24"/>
                <w:szCs w:val="24"/>
              </w:rPr>
            </w:pPr>
            <w:r w:rsidDel="00000000" w:rsidR="00000000" w:rsidRPr="00000000">
              <w:rPr>
                <w:sz w:val="24"/>
                <w:szCs w:val="24"/>
                <w:rtl w:val="0"/>
              </w:rPr>
              <w:t xml:space="preserve">Une seule rencontre du personnel reportée</w:t>
            </w:r>
          </w:p>
        </w:tc>
        <w:tc>
          <w:tcPr/>
          <w:p w:rsidR="00000000" w:rsidDel="00000000" w:rsidP="00000000" w:rsidRDefault="00000000" w:rsidRPr="00000000" w14:paraId="0000023D">
            <w:pPr>
              <w:spacing w:line="360" w:lineRule="auto"/>
              <w:ind w:hanging="2"/>
              <w:jc w:val="both"/>
              <w:rPr>
                <w:sz w:val="24"/>
                <w:szCs w:val="24"/>
              </w:rPr>
            </w:pPr>
            <w:r w:rsidDel="00000000" w:rsidR="00000000" w:rsidRPr="00000000">
              <w:rPr>
                <w:sz w:val="24"/>
                <w:szCs w:val="24"/>
                <w:rtl w:val="0"/>
              </w:rPr>
              <w:t xml:space="preserve">Absent à une rencontre du personnel au cours du trimestre</w:t>
            </w:r>
          </w:p>
        </w:tc>
        <w:tc>
          <w:tcPr/>
          <w:p w:rsidR="00000000" w:rsidDel="00000000" w:rsidP="00000000" w:rsidRDefault="00000000" w:rsidRPr="00000000" w14:paraId="0000023E">
            <w:pPr>
              <w:spacing w:line="360" w:lineRule="auto"/>
              <w:ind w:hanging="2"/>
              <w:jc w:val="both"/>
              <w:rPr>
                <w:sz w:val="24"/>
                <w:szCs w:val="24"/>
              </w:rPr>
            </w:pPr>
            <w:r w:rsidDel="00000000" w:rsidR="00000000" w:rsidRPr="00000000">
              <w:rPr>
                <w:sz w:val="24"/>
                <w:szCs w:val="24"/>
                <w:rtl w:val="0"/>
              </w:rPr>
              <w:t xml:space="preserve">Plus d’une absence </w:t>
            </w:r>
          </w:p>
        </w:tc>
        <w:tc>
          <w:tcPr/>
          <w:p w:rsidR="00000000" w:rsidDel="00000000" w:rsidP="00000000" w:rsidRDefault="00000000" w:rsidRPr="00000000" w14:paraId="0000023F">
            <w:pPr>
              <w:spacing w:line="360" w:lineRule="auto"/>
              <w:ind w:hanging="2"/>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0">
            <w:pPr>
              <w:spacing w:line="360" w:lineRule="auto"/>
              <w:ind w:hanging="2"/>
              <w:jc w:val="both"/>
              <w:rPr>
                <w:sz w:val="24"/>
                <w:szCs w:val="24"/>
              </w:rPr>
            </w:pPr>
            <w:r w:rsidDel="00000000" w:rsidR="00000000" w:rsidRPr="00000000">
              <w:rPr>
                <w:sz w:val="24"/>
                <w:szCs w:val="24"/>
                <w:rtl w:val="0"/>
              </w:rPr>
              <w:t xml:space="preserve">Disponibilité du matériel de travail nécessaire pour le travail du trimestre</w:t>
            </w:r>
          </w:p>
        </w:tc>
        <w:tc>
          <w:tcPr/>
          <w:p w:rsidR="00000000" w:rsidDel="00000000" w:rsidP="00000000" w:rsidRDefault="00000000" w:rsidRPr="00000000" w14:paraId="00000241">
            <w:pPr>
              <w:spacing w:line="360" w:lineRule="auto"/>
              <w:ind w:hanging="2"/>
              <w:jc w:val="both"/>
              <w:rPr>
                <w:sz w:val="24"/>
                <w:szCs w:val="24"/>
              </w:rPr>
            </w:pPr>
            <w:r w:rsidDel="00000000" w:rsidR="00000000" w:rsidRPr="00000000">
              <w:rPr>
                <w:sz w:val="24"/>
                <w:szCs w:val="24"/>
                <w:rtl w:val="0"/>
              </w:rPr>
              <w:t xml:space="preserve"> Matériel de travail disponible en quantité suffisante pour le trimestre</w:t>
            </w:r>
          </w:p>
        </w:tc>
        <w:tc>
          <w:tcPr/>
          <w:p w:rsidR="00000000" w:rsidDel="00000000" w:rsidP="00000000" w:rsidRDefault="00000000" w:rsidRPr="00000000" w14:paraId="00000242">
            <w:pPr>
              <w:spacing w:line="360" w:lineRule="auto"/>
              <w:ind w:hanging="2"/>
              <w:jc w:val="both"/>
              <w:rPr>
                <w:sz w:val="24"/>
                <w:szCs w:val="24"/>
              </w:rPr>
            </w:pPr>
            <w:r w:rsidDel="00000000" w:rsidR="00000000" w:rsidRPr="00000000">
              <w:rPr>
                <w:sz w:val="24"/>
                <w:szCs w:val="24"/>
                <w:rtl w:val="0"/>
              </w:rPr>
              <w:t xml:space="preserve">Disponibilité de matériel pour le trimestre </w:t>
            </w:r>
          </w:p>
        </w:tc>
        <w:tc>
          <w:tcPr/>
          <w:p w:rsidR="00000000" w:rsidDel="00000000" w:rsidP="00000000" w:rsidRDefault="00000000" w:rsidRPr="00000000" w14:paraId="00000243">
            <w:pPr>
              <w:spacing w:line="360" w:lineRule="auto"/>
              <w:ind w:hanging="2"/>
              <w:jc w:val="both"/>
              <w:rPr>
                <w:sz w:val="24"/>
                <w:szCs w:val="24"/>
              </w:rPr>
            </w:pPr>
            <w:r w:rsidDel="00000000" w:rsidR="00000000" w:rsidRPr="00000000">
              <w:rPr>
                <w:sz w:val="24"/>
                <w:szCs w:val="24"/>
                <w:rtl w:val="0"/>
              </w:rPr>
              <w:t xml:space="preserve">Manque de matériel pour 24 heures au cours du trimestre</w:t>
            </w:r>
          </w:p>
        </w:tc>
        <w:tc>
          <w:tcPr/>
          <w:p w:rsidR="00000000" w:rsidDel="00000000" w:rsidP="00000000" w:rsidRDefault="00000000" w:rsidRPr="00000000" w14:paraId="00000244">
            <w:pPr>
              <w:spacing w:line="360" w:lineRule="auto"/>
              <w:ind w:hanging="2"/>
              <w:jc w:val="both"/>
              <w:rPr>
                <w:sz w:val="24"/>
                <w:szCs w:val="24"/>
              </w:rPr>
            </w:pPr>
            <w:r w:rsidDel="00000000" w:rsidR="00000000" w:rsidRPr="00000000">
              <w:rPr>
                <w:sz w:val="24"/>
                <w:szCs w:val="24"/>
                <w:rtl w:val="0"/>
              </w:rPr>
              <w:t xml:space="preserve">Manque de matériel pendant plus de 24 heures</w:t>
            </w:r>
          </w:p>
        </w:tc>
        <w:tc>
          <w:tcPr/>
          <w:p w:rsidR="00000000" w:rsidDel="00000000" w:rsidP="00000000" w:rsidRDefault="00000000" w:rsidRPr="00000000" w14:paraId="00000245">
            <w:pPr>
              <w:spacing w:line="360" w:lineRule="auto"/>
              <w:ind w:hanging="2"/>
              <w:jc w:val="both"/>
              <w:rPr>
                <w:sz w:val="24"/>
                <w:szCs w:val="24"/>
              </w:rPr>
            </w:pPr>
            <w:r w:rsidDel="00000000" w:rsidR="00000000" w:rsidRPr="00000000">
              <w:rPr>
                <w:sz w:val="24"/>
                <w:szCs w:val="24"/>
                <w:rtl w:val="0"/>
              </w:rPr>
              <w:t xml:space="preserve">Manque de matériel pendant des jours</w:t>
            </w:r>
          </w:p>
        </w:tc>
        <w:tc>
          <w:tcPr/>
          <w:p w:rsidR="00000000" w:rsidDel="00000000" w:rsidP="00000000" w:rsidRDefault="00000000" w:rsidRPr="00000000" w14:paraId="00000246">
            <w:pPr>
              <w:spacing w:line="360" w:lineRule="auto"/>
              <w:ind w:hanging="2"/>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7">
            <w:pPr>
              <w:spacing w:line="360" w:lineRule="auto"/>
              <w:ind w:hanging="2"/>
              <w:jc w:val="both"/>
              <w:rPr>
                <w:sz w:val="24"/>
                <w:szCs w:val="24"/>
              </w:rPr>
            </w:pPr>
            <w:r w:rsidDel="00000000" w:rsidR="00000000" w:rsidRPr="00000000">
              <w:rPr>
                <w:sz w:val="24"/>
                <w:szCs w:val="24"/>
                <w:rtl w:val="0"/>
              </w:rPr>
              <w:t xml:space="preserve">Approvisionnement de la pharmacie, pas de rupture de stock pour les médicaments usuels</w:t>
            </w:r>
          </w:p>
        </w:tc>
        <w:tc>
          <w:tcPr/>
          <w:p w:rsidR="00000000" w:rsidDel="00000000" w:rsidP="00000000" w:rsidRDefault="00000000" w:rsidRPr="00000000" w14:paraId="00000248">
            <w:pPr>
              <w:spacing w:line="360" w:lineRule="auto"/>
              <w:ind w:hanging="2"/>
              <w:jc w:val="both"/>
              <w:rPr>
                <w:sz w:val="24"/>
                <w:szCs w:val="24"/>
              </w:rPr>
            </w:pPr>
            <w:r w:rsidDel="00000000" w:rsidR="00000000" w:rsidRPr="00000000">
              <w:rPr>
                <w:sz w:val="24"/>
                <w:szCs w:val="24"/>
                <w:rtl w:val="0"/>
              </w:rPr>
              <w:t xml:space="preserve">Rupture de stock 0 pour tous les médicaments de la pharmacie</w:t>
            </w:r>
          </w:p>
        </w:tc>
        <w:tc>
          <w:tcPr/>
          <w:p w:rsidR="00000000" w:rsidDel="00000000" w:rsidP="00000000" w:rsidRDefault="00000000" w:rsidRPr="00000000" w14:paraId="00000249">
            <w:pPr>
              <w:spacing w:line="360" w:lineRule="auto"/>
              <w:ind w:hanging="2"/>
              <w:jc w:val="both"/>
              <w:rPr>
                <w:sz w:val="24"/>
                <w:szCs w:val="24"/>
              </w:rPr>
            </w:pPr>
            <w:r w:rsidDel="00000000" w:rsidR="00000000" w:rsidRPr="00000000">
              <w:rPr>
                <w:sz w:val="24"/>
                <w:szCs w:val="24"/>
                <w:rtl w:val="0"/>
              </w:rPr>
              <w:t xml:space="preserve">Rupture de stock 0 pour les médicaments usuels</w:t>
            </w:r>
          </w:p>
        </w:tc>
        <w:tc>
          <w:tcPr/>
          <w:p w:rsidR="00000000" w:rsidDel="00000000" w:rsidP="00000000" w:rsidRDefault="00000000" w:rsidRPr="00000000" w14:paraId="0000024A">
            <w:pPr>
              <w:spacing w:line="360" w:lineRule="auto"/>
              <w:ind w:hanging="2"/>
              <w:jc w:val="both"/>
              <w:rPr>
                <w:sz w:val="24"/>
                <w:szCs w:val="24"/>
              </w:rPr>
            </w:pPr>
            <w:r w:rsidDel="00000000" w:rsidR="00000000" w:rsidRPr="00000000">
              <w:rPr>
                <w:sz w:val="24"/>
                <w:szCs w:val="24"/>
                <w:rtl w:val="0"/>
              </w:rPr>
              <w:t xml:space="preserve">24 heures de rupture pour les médicaments usuels</w:t>
            </w:r>
          </w:p>
        </w:tc>
        <w:tc>
          <w:tcPr/>
          <w:p w:rsidR="00000000" w:rsidDel="00000000" w:rsidP="00000000" w:rsidRDefault="00000000" w:rsidRPr="00000000" w14:paraId="0000024B">
            <w:pPr>
              <w:spacing w:line="360" w:lineRule="auto"/>
              <w:ind w:hanging="2"/>
              <w:jc w:val="both"/>
              <w:rPr>
                <w:sz w:val="24"/>
                <w:szCs w:val="24"/>
              </w:rPr>
            </w:pPr>
            <w:r w:rsidDel="00000000" w:rsidR="00000000" w:rsidRPr="00000000">
              <w:rPr>
                <w:sz w:val="24"/>
                <w:szCs w:val="24"/>
                <w:rtl w:val="0"/>
              </w:rPr>
              <w:t xml:space="preserve">Plus de 24 heures de rupture de médicaments usuels </w:t>
            </w:r>
          </w:p>
        </w:tc>
        <w:tc>
          <w:tcPr/>
          <w:p w:rsidR="00000000" w:rsidDel="00000000" w:rsidP="00000000" w:rsidRDefault="00000000" w:rsidRPr="00000000" w14:paraId="0000024C">
            <w:pPr>
              <w:spacing w:line="360" w:lineRule="auto"/>
              <w:ind w:hanging="2"/>
              <w:jc w:val="both"/>
              <w:rPr>
                <w:sz w:val="24"/>
                <w:szCs w:val="24"/>
              </w:rPr>
            </w:pPr>
            <w:r w:rsidDel="00000000" w:rsidR="00000000" w:rsidRPr="00000000">
              <w:rPr>
                <w:sz w:val="24"/>
                <w:szCs w:val="24"/>
                <w:rtl w:val="0"/>
              </w:rPr>
              <w:t xml:space="preserve">Une semaine de rupture de médicaments usuels</w:t>
            </w:r>
          </w:p>
        </w:tc>
        <w:tc>
          <w:tcPr/>
          <w:p w:rsidR="00000000" w:rsidDel="00000000" w:rsidP="00000000" w:rsidRDefault="00000000" w:rsidRPr="00000000" w14:paraId="0000024D">
            <w:pPr>
              <w:spacing w:line="360" w:lineRule="auto"/>
              <w:ind w:hanging="2"/>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E">
            <w:pPr>
              <w:spacing w:line="360" w:lineRule="auto"/>
              <w:ind w:hanging="2"/>
              <w:jc w:val="both"/>
              <w:rPr>
                <w:sz w:val="24"/>
                <w:szCs w:val="24"/>
              </w:rPr>
            </w:pPr>
            <w:r w:rsidDel="00000000" w:rsidR="00000000" w:rsidRPr="00000000">
              <w:rPr>
                <w:sz w:val="24"/>
                <w:szCs w:val="24"/>
                <w:rtl w:val="0"/>
              </w:rPr>
              <w:t xml:space="preserve">Rémunération du personnel au cours du trimestre</w:t>
            </w:r>
          </w:p>
        </w:tc>
        <w:tc>
          <w:tcPr/>
          <w:p w:rsidR="00000000" w:rsidDel="00000000" w:rsidP="00000000" w:rsidRDefault="00000000" w:rsidRPr="00000000" w14:paraId="0000024F">
            <w:pPr>
              <w:spacing w:line="360" w:lineRule="auto"/>
              <w:ind w:hanging="2"/>
              <w:jc w:val="both"/>
              <w:rPr>
                <w:sz w:val="24"/>
                <w:szCs w:val="24"/>
              </w:rPr>
            </w:pPr>
            <w:r w:rsidDel="00000000" w:rsidR="00000000" w:rsidRPr="00000000">
              <w:rPr>
                <w:sz w:val="24"/>
                <w:szCs w:val="24"/>
                <w:rtl w:val="0"/>
              </w:rPr>
              <w:t xml:space="preserve">Pas d’arriéré de salaire ni de cotisation CNSS</w:t>
            </w:r>
          </w:p>
        </w:tc>
        <w:tc>
          <w:tcPr/>
          <w:p w:rsidR="00000000" w:rsidDel="00000000" w:rsidP="00000000" w:rsidRDefault="00000000" w:rsidRPr="00000000" w14:paraId="00000250">
            <w:pPr>
              <w:spacing w:line="360" w:lineRule="auto"/>
              <w:ind w:hanging="2"/>
              <w:jc w:val="both"/>
              <w:rPr>
                <w:sz w:val="24"/>
                <w:szCs w:val="24"/>
              </w:rPr>
            </w:pPr>
            <w:r w:rsidDel="00000000" w:rsidR="00000000" w:rsidRPr="00000000">
              <w:rPr>
                <w:sz w:val="24"/>
                <w:szCs w:val="24"/>
                <w:rtl w:val="0"/>
              </w:rPr>
              <w:t xml:space="preserve"> Pas d’arriéré de salaire et salaire payé avant le 5 du mois</w:t>
            </w:r>
          </w:p>
        </w:tc>
        <w:tc>
          <w:tcPr/>
          <w:p w:rsidR="00000000" w:rsidDel="00000000" w:rsidP="00000000" w:rsidRDefault="00000000" w:rsidRPr="00000000" w14:paraId="00000251">
            <w:pPr>
              <w:spacing w:line="360" w:lineRule="auto"/>
              <w:ind w:hanging="2"/>
              <w:jc w:val="both"/>
              <w:rPr>
                <w:sz w:val="24"/>
                <w:szCs w:val="24"/>
              </w:rPr>
            </w:pPr>
            <w:r w:rsidDel="00000000" w:rsidR="00000000" w:rsidRPr="00000000">
              <w:rPr>
                <w:sz w:val="24"/>
                <w:szCs w:val="24"/>
                <w:rtl w:val="0"/>
              </w:rPr>
              <w:t xml:space="preserve">Pas d’arriéré de salaire et salaire payé après le 5 du mois </w:t>
            </w:r>
          </w:p>
        </w:tc>
        <w:tc>
          <w:tcPr/>
          <w:p w:rsidR="00000000" w:rsidDel="00000000" w:rsidP="00000000" w:rsidRDefault="00000000" w:rsidRPr="00000000" w14:paraId="00000252">
            <w:pPr>
              <w:spacing w:line="360" w:lineRule="auto"/>
              <w:ind w:hanging="2"/>
              <w:jc w:val="both"/>
              <w:rPr>
                <w:sz w:val="24"/>
                <w:szCs w:val="24"/>
              </w:rPr>
            </w:pPr>
            <w:r w:rsidDel="00000000" w:rsidR="00000000" w:rsidRPr="00000000">
              <w:rPr>
                <w:sz w:val="24"/>
                <w:szCs w:val="24"/>
                <w:rtl w:val="0"/>
              </w:rPr>
              <w:t xml:space="preserve">Pas d’arriéré de salaire et salaire payé après 10 du mois </w:t>
            </w:r>
          </w:p>
        </w:tc>
        <w:tc>
          <w:tcPr/>
          <w:p w:rsidR="00000000" w:rsidDel="00000000" w:rsidP="00000000" w:rsidRDefault="00000000" w:rsidRPr="00000000" w14:paraId="00000253">
            <w:pPr>
              <w:spacing w:line="360" w:lineRule="auto"/>
              <w:ind w:hanging="2"/>
              <w:jc w:val="both"/>
              <w:rPr>
                <w:sz w:val="24"/>
                <w:szCs w:val="24"/>
              </w:rPr>
            </w:pPr>
            <w:r w:rsidDel="00000000" w:rsidR="00000000" w:rsidRPr="00000000">
              <w:rPr>
                <w:sz w:val="24"/>
                <w:szCs w:val="24"/>
                <w:rtl w:val="0"/>
              </w:rPr>
              <w:t xml:space="preserve">Un seul arriéré de salaire et un retard dans le paiement du salaire</w:t>
            </w:r>
          </w:p>
        </w:tc>
        <w:tc>
          <w:tcPr/>
          <w:p w:rsidR="00000000" w:rsidDel="00000000" w:rsidP="00000000" w:rsidRDefault="00000000" w:rsidRPr="00000000" w14:paraId="00000254">
            <w:pPr>
              <w:spacing w:line="360" w:lineRule="auto"/>
              <w:ind w:hanging="2"/>
              <w:jc w:val="both"/>
              <w:rPr>
                <w:sz w:val="24"/>
                <w:szCs w:val="24"/>
              </w:rPr>
            </w:pPr>
            <w:r w:rsidDel="00000000" w:rsidR="00000000" w:rsidRPr="00000000">
              <w:rPr>
                <w:rtl w:val="0"/>
              </w:rPr>
            </w:r>
          </w:p>
        </w:tc>
      </w:tr>
    </w:tbl>
    <w:p w:rsidR="00000000" w:rsidDel="00000000" w:rsidP="00000000" w:rsidRDefault="00000000" w:rsidRPr="00000000" w14:paraId="00000255">
      <w:pPr>
        <w:pBdr>
          <w:top w:space="0" w:sz="0" w:val="nil"/>
          <w:left w:space="0" w:sz="0" w:val="nil"/>
          <w:bottom w:space="0" w:sz="0" w:val="nil"/>
          <w:right w:space="0" w:sz="0" w:val="nil"/>
          <w:between w:space="0" w:sz="0" w:val="nil"/>
        </w:pBdr>
        <w:spacing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Notation :</w:t>
      </w:r>
      <w:r w:rsidDel="00000000" w:rsidR="00000000" w:rsidRPr="00000000">
        <w:rPr>
          <w:rtl w:val="0"/>
        </w:rPr>
      </w:r>
    </w:p>
    <w:p w:rsidR="00000000" w:rsidDel="00000000" w:rsidP="00000000" w:rsidRDefault="00000000" w:rsidRPr="00000000" w14:paraId="00000256">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Excellent = 5/5</w:t>
      </w:r>
      <w:r w:rsidDel="00000000" w:rsidR="00000000" w:rsidRPr="00000000">
        <w:rPr>
          <w:rtl w:val="0"/>
        </w:rPr>
      </w:r>
    </w:p>
    <w:p w:rsidR="00000000" w:rsidDel="00000000" w:rsidP="00000000" w:rsidRDefault="00000000" w:rsidRPr="00000000" w14:paraId="00000257">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Très satisfaisant = 4/5</w:t>
      </w:r>
      <w:r w:rsidDel="00000000" w:rsidR="00000000" w:rsidRPr="00000000">
        <w:rPr>
          <w:rtl w:val="0"/>
        </w:rPr>
      </w:r>
    </w:p>
    <w:p w:rsidR="00000000" w:rsidDel="00000000" w:rsidP="00000000" w:rsidRDefault="00000000" w:rsidRPr="00000000" w14:paraId="00000258">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Satisfaisant = 3/5</w:t>
      </w:r>
      <w:r w:rsidDel="00000000" w:rsidR="00000000" w:rsidRPr="00000000">
        <w:rPr>
          <w:rtl w:val="0"/>
        </w:rPr>
      </w:r>
    </w:p>
    <w:p w:rsidR="00000000" w:rsidDel="00000000" w:rsidP="00000000" w:rsidRDefault="00000000" w:rsidRPr="00000000" w14:paraId="00000259">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Insuffisant = 2/5</w:t>
      </w:r>
      <w:r w:rsidDel="00000000" w:rsidR="00000000" w:rsidRPr="00000000">
        <w:rPr>
          <w:rtl w:val="0"/>
        </w:rPr>
      </w:r>
    </w:p>
    <w:p w:rsidR="00000000" w:rsidDel="00000000" w:rsidP="00000000" w:rsidRDefault="00000000" w:rsidRPr="00000000" w14:paraId="0000025A">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Mauvais = 1/5</w:t>
      </w:r>
      <w:r w:rsidDel="00000000" w:rsidR="00000000" w:rsidRPr="00000000">
        <w:rPr>
          <w:rtl w:val="0"/>
        </w:rPr>
      </w:r>
    </w:p>
    <w:p w:rsidR="00000000" w:rsidDel="00000000" w:rsidP="00000000" w:rsidRDefault="00000000" w:rsidRPr="00000000" w14:paraId="0000025B">
      <w:pPr>
        <w:pStyle w:val="Heading1"/>
        <w:spacing w:line="360" w:lineRule="auto"/>
        <w:ind w:left="1" w:hanging="3"/>
        <w:jc w:val="both"/>
        <w:rPr/>
      </w:pPr>
      <w:bookmarkStart w:colFirst="0" w:colLast="0" w:name="_heading=h.49x2ik5" w:id="51"/>
      <w:bookmarkEnd w:id="51"/>
      <w:r w:rsidDel="00000000" w:rsidR="00000000" w:rsidRPr="00000000">
        <w:br w:type="page"/>
      </w:r>
      <w:r w:rsidDel="00000000" w:rsidR="00000000" w:rsidRPr="00000000">
        <w:rPr>
          <w:b w:val="1"/>
          <w:rtl w:val="0"/>
        </w:rPr>
        <w:t xml:space="preserve">4. LE CLIMAT ORGANISATIONNEL OU DE TRAVAIL</w:t>
      </w:r>
      <w:r w:rsidDel="00000000" w:rsidR="00000000" w:rsidRPr="00000000">
        <w:rPr>
          <w:rtl w:val="0"/>
        </w:rPr>
      </w:r>
    </w:p>
    <w:p w:rsidR="00000000" w:rsidDel="00000000" w:rsidP="00000000" w:rsidRDefault="00000000" w:rsidRPr="00000000" w14:paraId="0000025C">
      <w:pPr>
        <w:widowControl w:val="0"/>
        <w:spacing w:after="0" w:line="360" w:lineRule="auto"/>
        <w:ind w:hanging="2"/>
        <w:jc w:val="both"/>
        <w:rPr>
          <w:sz w:val="24"/>
          <w:szCs w:val="24"/>
        </w:rPr>
      </w:pPr>
      <w:bookmarkStart w:colFirst="0" w:colLast="0" w:name="_heading=h.2p2csry" w:id="52"/>
      <w:bookmarkEnd w:id="52"/>
      <w:r w:rsidDel="00000000" w:rsidR="00000000" w:rsidRPr="00000000">
        <w:rPr>
          <w:sz w:val="24"/>
          <w:szCs w:val="24"/>
          <w:rtl w:val="0"/>
        </w:rPr>
        <w:t xml:space="preserve">Le climat de travail, ou climat organisationnel, est la perception qu’ont les employés envers leur milieu de travail. Il représente la personnalité de l’entreprise et peut être défini comme l’ambiance, le ressenti des travailleurs. Le climat de travail illustre la dimension affective de la vie au travail et est maintenant perçu comme faisant partie intégrante des conditions de travail.</w:t>
      </w:r>
    </w:p>
    <w:p w:rsidR="00000000" w:rsidDel="00000000" w:rsidP="00000000" w:rsidRDefault="00000000" w:rsidRPr="00000000" w14:paraId="0000025D">
      <w:pPr>
        <w:pStyle w:val="Heading2"/>
        <w:spacing w:line="360" w:lineRule="auto"/>
        <w:ind w:hanging="2"/>
        <w:jc w:val="both"/>
        <w:rPr>
          <w:sz w:val="24"/>
          <w:szCs w:val="24"/>
        </w:rPr>
      </w:pPr>
      <w:bookmarkStart w:colFirst="0" w:colLast="0" w:name="_heading=h.147n2zr" w:id="53"/>
      <w:bookmarkEnd w:id="53"/>
      <w:r w:rsidDel="00000000" w:rsidR="00000000" w:rsidRPr="00000000">
        <w:rPr>
          <w:sz w:val="24"/>
          <w:szCs w:val="24"/>
          <w:rtl w:val="0"/>
        </w:rPr>
        <w:t xml:space="preserve">4.1. Avantages d’un bon climat de travail</w:t>
      </w:r>
    </w:p>
    <w:p w:rsidR="00000000" w:rsidDel="00000000" w:rsidP="00000000" w:rsidRDefault="00000000" w:rsidRPr="00000000" w14:paraId="0000025E">
      <w:pPr>
        <w:pStyle w:val="Heading3"/>
        <w:spacing w:line="360" w:lineRule="auto"/>
        <w:ind w:hanging="2"/>
        <w:jc w:val="both"/>
        <w:rPr>
          <w:sz w:val="24"/>
          <w:szCs w:val="24"/>
        </w:rPr>
      </w:pPr>
      <w:bookmarkStart w:colFirst="0" w:colLast="0" w:name="_heading=h.hsamvjsvhcqs" w:id="54"/>
      <w:bookmarkEnd w:id="54"/>
      <w:r w:rsidDel="00000000" w:rsidR="00000000" w:rsidRPr="00000000">
        <w:rPr>
          <w:sz w:val="24"/>
          <w:szCs w:val="24"/>
          <w:rtl w:val="0"/>
        </w:rPr>
        <w:t xml:space="preserve">4.1.1. Pour l’employé</w:t>
      </w:r>
    </w:p>
    <w:p w:rsidR="00000000" w:rsidDel="00000000" w:rsidP="00000000" w:rsidRDefault="00000000" w:rsidRPr="00000000" w14:paraId="0000025F">
      <w:pPr>
        <w:numPr>
          <w:ilvl w:val="0"/>
          <w:numId w:val="14"/>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Améliore la satisfaction et le sentiment de bonheur au travail</w:t>
      </w:r>
    </w:p>
    <w:p w:rsidR="00000000" w:rsidDel="00000000" w:rsidP="00000000" w:rsidRDefault="00000000" w:rsidRPr="00000000" w14:paraId="00000260">
      <w:pPr>
        <w:numPr>
          <w:ilvl w:val="0"/>
          <w:numId w:val="1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Limite le stress et améliore le moral</w:t>
      </w:r>
    </w:p>
    <w:p w:rsidR="00000000" w:rsidDel="00000000" w:rsidP="00000000" w:rsidRDefault="00000000" w:rsidRPr="00000000" w14:paraId="00000261">
      <w:pPr>
        <w:numPr>
          <w:ilvl w:val="0"/>
          <w:numId w:val="1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Influence le bon comportement et la communication</w:t>
      </w:r>
    </w:p>
    <w:p w:rsidR="00000000" w:rsidDel="00000000" w:rsidP="00000000" w:rsidRDefault="00000000" w:rsidRPr="00000000" w14:paraId="00000262">
      <w:pPr>
        <w:numPr>
          <w:ilvl w:val="0"/>
          <w:numId w:val="14"/>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Encourage la créativité, l’innovation, la prise de risque</w:t>
      </w:r>
    </w:p>
    <w:p w:rsidR="00000000" w:rsidDel="00000000" w:rsidP="00000000" w:rsidRDefault="00000000" w:rsidRPr="00000000" w14:paraId="00000263">
      <w:pPr>
        <w:numPr>
          <w:ilvl w:val="0"/>
          <w:numId w:val="14"/>
        </w:numPr>
        <w:tabs>
          <w:tab w:val="left" w:leader="none" w:pos="284"/>
        </w:tabs>
        <w:spacing w:after="280" w:line="360" w:lineRule="auto"/>
        <w:ind w:left="0" w:hanging="2"/>
        <w:jc w:val="both"/>
        <w:rPr>
          <w:sz w:val="24"/>
          <w:szCs w:val="24"/>
        </w:rPr>
      </w:pPr>
      <w:bookmarkStart w:colFirst="0" w:colLast="0" w:name="_heading=h.3o7alnk" w:id="55"/>
      <w:bookmarkEnd w:id="55"/>
      <w:r w:rsidDel="00000000" w:rsidR="00000000" w:rsidRPr="00000000">
        <w:rPr>
          <w:sz w:val="24"/>
          <w:szCs w:val="24"/>
          <w:rtl w:val="0"/>
        </w:rPr>
        <w:t xml:space="preserve">Suscite l’engagement et la motivation</w:t>
      </w:r>
    </w:p>
    <w:p w:rsidR="00000000" w:rsidDel="00000000" w:rsidP="00000000" w:rsidRDefault="00000000" w:rsidRPr="00000000" w14:paraId="00000264">
      <w:pPr>
        <w:pStyle w:val="Heading3"/>
        <w:spacing w:line="360" w:lineRule="auto"/>
        <w:ind w:hanging="2"/>
        <w:jc w:val="both"/>
        <w:rPr>
          <w:sz w:val="24"/>
          <w:szCs w:val="24"/>
        </w:rPr>
      </w:pPr>
      <w:bookmarkStart w:colFirst="0" w:colLast="0" w:name="_heading=h.59fz9dthxbha" w:id="56"/>
      <w:bookmarkEnd w:id="56"/>
      <w:r w:rsidDel="00000000" w:rsidR="00000000" w:rsidRPr="00000000">
        <w:rPr>
          <w:sz w:val="24"/>
          <w:szCs w:val="24"/>
          <w:rtl w:val="0"/>
        </w:rPr>
        <w:t xml:space="preserve">4.1.2. Pour l’employeur</w:t>
      </w:r>
    </w:p>
    <w:p w:rsidR="00000000" w:rsidDel="00000000" w:rsidP="00000000" w:rsidRDefault="00000000" w:rsidRPr="00000000" w14:paraId="00000265">
      <w:pPr>
        <w:numPr>
          <w:ilvl w:val="0"/>
          <w:numId w:val="19"/>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Augmente l’efficacité et l’efficience</w:t>
      </w:r>
    </w:p>
    <w:p w:rsidR="00000000" w:rsidDel="00000000" w:rsidP="00000000" w:rsidRDefault="00000000" w:rsidRPr="00000000" w14:paraId="00000266">
      <w:pPr>
        <w:numPr>
          <w:ilvl w:val="0"/>
          <w:numId w:val="1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Influence positivement la productivité et l’adaptabilité au changement</w:t>
      </w:r>
    </w:p>
    <w:p w:rsidR="00000000" w:rsidDel="00000000" w:rsidP="00000000" w:rsidRDefault="00000000" w:rsidRPr="00000000" w14:paraId="00000267">
      <w:pPr>
        <w:numPr>
          <w:ilvl w:val="0"/>
          <w:numId w:val="1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Réduit le nombre de griefs</w:t>
      </w:r>
    </w:p>
    <w:p w:rsidR="00000000" w:rsidDel="00000000" w:rsidP="00000000" w:rsidRDefault="00000000" w:rsidRPr="00000000" w14:paraId="00000268">
      <w:pPr>
        <w:numPr>
          <w:ilvl w:val="0"/>
          <w:numId w:val="1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Assure la stabilité du personnel</w:t>
      </w:r>
    </w:p>
    <w:p w:rsidR="00000000" w:rsidDel="00000000" w:rsidP="00000000" w:rsidRDefault="00000000" w:rsidRPr="00000000" w14:paraId="00000269">
      <w:pPr>
        <w:numPr>
          <w:ilvl w:val="0"/>
          <w:numId w:val="19"/>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Aide à l’attraction des candidats</w:t>
      </w:r>
    </w:p>
    <w:p w:rsidR="00000000" w:rsidDel="00000000" w:rsidP="00000000" w:rsidRDefault="00000000" w:rsidRPr="00000000" w14:paraId="0000026A">
      <w:pPr>
        <w:numPr>
          <w:ilvl w:val="0"/>
          <w:numId w:val="19"/>
        </w:numPr>
        <w:tabs>
          <w:tab w:val="left" w:leader="none" w:pos="284"/>
        </w:tabs>
        <w:spacing w:after="280" w:line="360" w:lineRule="auto"/>
        <w:ind w:left="0" w:hanging="2"/>
        <w:jc w:val="both"/>
        <w:rPr>
          <w:sz w:val="24"/>
          <w:szCs w:val="24"/>
        </w:rPr>
      </w:pPr>
      <w:bookmarkStart w:colFirst="0" w:colLast="0" w:name="_heading=h.23ckvvd" w:id="57"/>
      <w:bookmarkEnd w:id="57"/>
      <w:r w:rsidDel="00000000" w:rsidR="00000000" w:rsidRPr="00000000">
        <w:rPr>
          <w:sz w:val="24"/>
          <w:szCs w:val="24"/>
          <w:rtl w:val="0"/>
        </w:rPr>
        <w:t xml:space="preserve">Accroît l’atteinte des résultats</w:t>
      </w:r>
    </w:p>
    <w:p w:rsidR="00000000" w:rsidDel="00000000" w:rsidP="00000000" w:rsidRDefault="00000000" w:rsidRPr="00000000" w14:paraId="0000026B">
      <w:pPr>
        <w:pStyle w:val="Heading2"/>
        <w:spacing w:line="360" w:lineRule="auto"/>
        <w:ind w:hanging="2"/>
        <w:jc w:val="both"/>
        <w:rPr>
          <w:sz w:val="24"/>
          <w:szCs w:val="24"/>
        </w:rPr>
      </w:pPr>
      <w:bookmarkStart w:colFirst="0" w:colLast="0" w:name="_heading=h.kimo33lrqwql" w:id="58"/>
      <w:bookmarkEnd w:id="58"/>
      <w:r w:rsidDel="00000000" w:rsidR="00000000" w:rsidRPr="00000000">
        <w:rPr>
          <w:sz w:val="24"/>
          <w:szCs w:val="24"/>
          <w:rtl w:val="0"/>
        </w:rPr>
        <w:t xml:space="preserve">4.2. Conséquences de la dégradation du climat de travail</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Les coûts directs et indirects dus à un mauvais climat de travail sont faramineux :</w:t>
      </w:r>
      <w:r w:rsidDel="00000000" w:rsidR="00000000" w:rsidRPr="00000000">
        <w:rPr>
          <w:rtl w:val="0"/>
        </w:rPr>
      </w:r>
    </w:p>
    <w:p w:rsidR="00000000" w:rsidDel="00000000" w:rsidP="00000000" w:rsidRDefault="00000000" w:rsidRPr="00000000" w14:paraId="0000026D">
      <w:pPr>
        <w:numPr>
          <w:ilvl w:val="0"/>
          <w:numId w:val="1"/>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Roulement de personnel</w:t>
      </w:r>
    </w:p>
    <w:p w:rsidR="00000000" w:rsidDel="00000000" w:rsidP="00000000" w:rsidRDefault="00000000" w:rsidRPr="00000000" w14:paraId="0000026E">
      <w:pPr>
        <w:numPr>
          <w:ilvl w:val="0"/>
          <w:numId w:val="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Erreurs d’inattention multipliées</w:t>
      </w:r>
    </w:p>
    <w:p w:rsidR="00000000" w:rsidDel="00000000" w:rsidP="00000000" w:rsidRDefault="00000000" w:rsidRPr="00000000" w14:paraId="0000026F">
      <w:pPr>
        <w:numPr>
          <w:ilvl w:val="0"/>
          <w:numId w:val="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Plaintes des employés et démotivation</w:t>
      </w:r>
    </w:p>
    <w:p w:rsidR="00000000" w:rsidDel="00000000" w:rsidP="00000000" w:rsidRDefault="00000000" w:rsidRPr="00000000" w14:paraId="00000270">
      <w:pPr>
        <w:numPr>
          <w:ilvl w:val="0"/>
          <w:numId w:val="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Problèmes de communication (les gens se parlent peu ou trop)</w:t>
      </w:r>
    </w:p>
    <w:p w:rsidR="00000000" w:rsidDel="00000000" w:rsidP="00000000" w:rsidRDefault="00000000" w:rsidRPr="00000000" w14:paraId="00000271">
      <w:pPr>
        <w:numPr>
          <w:ilvl w:val="0"/>
          <w:numId w:val="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Tension palpable dans les rapports interpersonnels et manque de collaboration</w:t>
      </w:r>
    </w:p>
    <w:p w:rsidR="00000000" w:rsidDel="00000000" w:rsidP="00000000" w:rsidRDefault="00000000" w:rsidRPr="00000000" w14:paraId="00000272">
      <w:pPr>
        <w:numPr>
          <w:ilvl w:val="0"/>
          <w:numId w:val="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Taux élevé d’absentéisme</w:t>
      </w:r>
    </w:p>
    <w:p w:rsidR="00000000" w:rsidDel="00000000" w:rsidP="00000000" w:rsidRDefault="00000000" w:rsidRPr="00000000" w14:paraId="00000273">
      <w:pPr>
        <w:numPr>
          <w:ilvl w:val="0"/>
          <w:numId w:val="1"/>
        </w:numPr>
        <w:tabs>
          <w:tab w:val="left" w:leader="none" w:pos="284"/>
        </w:tabs>
        <w:spacing w:after="0" w:line="360" w:lineRule="auto"/>
        <w:ind w:left="0" w:hanging="2"/>
        <w:jc w:val="both"/>
        <w:rPr>
          <w:sz w:val="24"/>
          <w:szCs w:val="24"/>
        </w:rPr>
      </w:pPr>
      <w:r w:rsidDel="00000000" w:rsidR="00000000" w:rsidRPr="00000000">
        <w:rPr>
          <w:sz w:val="24"/>
          <w:szCs w:val="24"/>
          <w:rtl w:val="0"/>
        </w:rPr>
        <w:t xml:space="preserve">Augmentation du coût des assurances collectives</w:t>
      </w:r>
    </w:p>
    <w:p w:rsidR="00000000" w:rsidDel="00000000" w:rsidP="00000000" w:rsidRDefault="00000000" w:rsidRPr="00000000" w14:paraId="00000274">
      <w:pPr>
        <w:numPr>
          <w:ilvl w:val="0"/>
          <w:numId w:val="1"/>
        </w:numPr>
        <w:tabs>
          <w:tab w:val="left" w:leader="none" w:pos="284"/>
        </w:tabs>
        <w:spacing w:after="280" w:line="360" w:lineRule="auto"/>
        <w:ind w:left="0" w:hanging="2"/>
        <w:jc w:val="both"/>
        <w:rPr>
          <w:sz w:val="24"/>
          <w:szCs w:val="24"/>
        </w:rPr>
      </w:pPr>
      <w:bookmarkStart w:colFirst="0" w:colLast="0" w:name="_heading=h.ihv636" w:id="59"/>
      <w:bookmarkEnd w:id="59"/>
      <w:r w:rsidDel="00000000" w:rsidR="00000000" w:rsidRPr="00000000">
        <w:rPr>
          <w:sz w:val="24"/>
          <w:szCs w:val="24"/>
          <w:rtl w:val="0"/>
        </w:rPr>
        <w:t xml:space="preserve">Hausse du surmenage</w:t>
      </w:r>
    </w:p>
    <w:p w:rsidR="00000000" w:rsidDel="00000000" w:rsidP="00000000" w:rsidRDefault="00000000" w:rsidRPr="00000000" w14:paraId="00000275">
      <w:pPr>
        <w:pStyle w:val="Heading2"/>
        <w:spacing w:line="360" w:lineRule="auto"/>
        <w:ind w:hanging="2"/>
        <w:jc w:val="both"/>
        <w:rPr>
          <w:sz w:val="24"/>
          <w:szCs w:val="24"/>
        </w:rPr>
      </w:pPr>
      <w:bookmarkStart w:colFirst="0" w:colLast="0" w:name="_heading=h.gb148nsgxzmg" w:id="60"/>
      <w:bookmarkEnd w:id="60"/>
      <w:r w:rsidDel="00000000" w:rsidR="00000000" w:rsidRPr="00000000">
        <w:rPr>
          <w:sz w:val="24"/>
          <w:szCs w:val="24"/>
          <w:rtl w:val="0"/>
        </w:rPr>
        <w:t xml:space="preserve">4.3. Analyse du climat de travail</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bookmarkStart w:colFirst="0" w:colLast="0" w:name="_heading=h.32hioqz" w:id="61"/>
      <w:bookmarkEnd w:id="61"/>
      <w:r w:rsidDel="00000000" w:rsidR="00000000" w:rsidRPr="00000000">
        <w:rPr>
          <w:rFonts w:ascii="Calibri" w:cs="Calibri" w:eastAsia="Calibri" w:hAnsi="Calibri"/>
          <w:color w:val="000000"/>
          <w:sz w:val="24"/>
          <w:szCs w:val="24"/>
          <w:rtl w:val="0"/>
        </w:rPr>
        <w:t xml:space="preserve">Il y a trois principales méthodes pour s’y prendre :</w:t>
      </w:r>
      <w:r w:rsidDel="00000000" w:rsidR="00000000" w:rsidRPr="00000000">
        <w:rPr>
          <w:rtl w:val="0"/>
        </w:rPr>
      </w:r>
    </w:p>
    <w:p w:rsidR="00000000" w:rsidDel="00000000" w:rsidP="00000000" w:rsidRDefault="00000000" w:rsidRPr="00000000" w14:paraId="00000277">
      <w:pPr>
        <w:pStyle w:val="Heading3"/>
        <w:spacing w:line="360" w:lineRule="auto"/>
        <w:ind w:hanging="2"/>
        <w:jc w:val="both"/>
        <w:rPr>
          <w:sz w:val="24"/>
          <w:szCs w:val="24"/>
        </w:rPr>
      </w:pPr>
      <w:bookmarkStart w:colFirst="0" w:colLast="0" w:name="_heading=h.sxvvdrvjfn6g" w:id="62"/>
      <w:bookmarkEnd w:id="62"/>
      <w:r w:rsidDel="00000000" w:rsidR="00000000" w:rsidRPr="00000000">
        <w:rPr>
          <w:sz w:val="24"/>
          <w:szCs w:val="24"/>
          <w:rtl w:val="0"/>
        </w:rPr>
        <w:t xml:space="preserve">4.3.1. Rencontres individuelles</w:t>
      </w:r>
    </w:p>
    <w:p w:rsidR="00000000" w:rsidDel="00000000" w:rsidP="00000000" w:rsidRDefault="00000000" w:rsidRPr="00000000" w14:paraId="00000278">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Avantages</w:t>
      </w:r>
      <w:r w:rsidDel="00000000" w:rsidR="00000000" w:rsidRPr="00000000">
        <w:rPr>
          <w:rtl w:val="0"/>
        </w:rPr>
      </w:r>
    </w:p>
    <w:p w:rsidR="00000000" w:rsidDel="00000000" w:rsidP="00000000" w:rsidRDefault="00000000" w:rsidRPr="00000000" w14:paraId="00000279">
      <w:pPr>
        <w:numPr>
          <w:ilvl w:val="0"/>
          <w:numId w:val="7"/>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Plus d’ouverture des employés</w:t>
      </w:r>
    </w:p>
    <w:p w:rsidR="00000000" w:rsidDel="00000000" w:rsidP="00000000" w:rsidRDefault="00000000" w:rsidRPr="00000000" w14:paraId="0000027A">
      <w:pPr>
        <w:numPr>
          <w:ilvl w:val="0"/>
          <w:numId w:val="7"/>
        </w:numPr>
        <w:tabs>
          <w:tab w:val="left" w:leader="none" w:pos="284"/>
        </w:tabs>
        <w:spacing w:after="280" w:line="360" w:lineRule="auto"/>
        <w:ind w:left="0" w:hanging="2"/>
        <w:jc w:val="both"/>
        <w:rPr>
          <w:sz w:val="24"/>
          <w:szCs w:val="24"/>
        </w:rPr>
      </w:pPr>
      <w:r w:rsidDel="00000000" w:rsidR="00000000" w:rsidRPr="00000000">
        <w:rPr>
          <w:sz w:val="24"/>
          <w:szCs w:val="24"/>
          <w:rtl w:val="0"/>
        </w:rPr>
        <w:t xml:space="preserve">Obtention de données plus confidentielles</w:t>
      </w:r>
    </w:p>
    <w:p w:rsidR="00000000" w:rsidDel="00000000" w:rsidP="00000000" w:rsidRDefault="00000000" w:rsidRPr="00000000" w14:paraId="0000027B">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Limites</w:t>
      </w:r>
      <w:r w:rsidDel="00000000" w:rsidR="00000000" w:rsidRPr="00000000">
        <w:rPr>
          <w:rtl w:val="0"/>
        </w:rPr>
      </w:r>
    </w:p>
    <w:p w:rsidR="00000000" w:rsidDel="00000000" w:rsidP="00000000" w:rsidRDefault="00000000" w:rsidRPr="00000000" w14:paraId="0000027C">
      <w:pPr>
        <w:numPr>
          <w:ilvl w:val="0"/>
          <w:numId w:val="11"/>
        </w:numPr>
        <w:tabs>
          <w:tab w:val="left" w:leader="none" w:pos="284"/>
        </w:tabs>
        <w:spacing w:after="280" w:before="280" w:line="360" w:lineRule="auto"/>
        <w:ind w:left="0" w:hanging="2"/>
        <w:jc w:val="both"/>
        <w:rPr>
          <w:sz w:val="24"/>
          <w:szCs w:val="24"/>
        </w:rPr>
      </w:pPr>
      <w:bookmarkStart w:colFirst="0" w:colLast="0" w:name="_heading=h.1hmsyys" w:id="63"/>
      <w:bookmarkEnd w:id="63"/>
      <w:r w:rsidDel="00000000" w:rsidR="00000000" w:rsidRPr="00000000">
        <w:rPr>
          <w:sz w:val="24"/>
          <w:szCs w:val="24"/>
          <w:rtl w:val="0"/>
        </w:rPr>
        <w:t xml:space="preserve">Nombre de sujets abordés</w:t>
      </w:r>
    </w:p>
    <w:p w:rsidR="00000000" w:rsidDel="00000000" w:rsidP="00000000" w:rsidRDefault="00000000" w:rsidRPr="00000000" w14:paraId="0000027D">
      <w:pPr>
        <w:pStyle w:val="Heading3"/>
        <w:spacing w:line="360" w:lineRule="auto"/>
        <w:ind w:hanging="2"/>
        <w:jc w:val="both"/>
        <w:rPr>
          <w:sz w:val="24"/>
          <w:szCs w:val="24"/>
        </w:rPr>
      </w:pPr>
      <w:bookmarkStart w:colFirst="0" w:colLast="0" w:name="_heading=h.4rr0qvfv1umq" w:id="64"/>
      <w:bookmarkEnd w:id="64"/>
      <w:r w:rsidDel="00000000" w:rsidR="00000000" w:rsidRPr="00000000">
        <w:rPr>
          <w:sz w:val="24"/>
          <w:szCs w:val="24"/>
          <w:rtl w:val="0"/>
        </w:rPr>
        <w:t xml:space="preserve">4.3.2. Rencontres de groupe</w:t>
      </w:r>
    </w:p>
    <w:p w:rsidR="00000000" w:rsidDel="00000000" w:rsidP="00000000" w:rsidRDefault="00000000" w:rsidRPr="00000000" w14:paraId="0000027E">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Avantages</w:t>
      </w:r>
      <w:r w:rsidDel="00000000" w:rsidR="00000000" w:rsidRPr="00000000">
        <w:rPr>
          <w:rtl w:val="0"/>
        </w:rPr>
      </w:r>
    </w:p>
    <w:p w:rsidR="00000000" w:rsidDel="00000000" w:rsidP="00000000" w:rsidRDefault="00000000" w:rsidRPr="00000000" w14:paraId="0000027F">
      <w:pPr>
        <w:numPr>
          <w:ilvl w:val="0"/>
          <w:numId w:val="17"/>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Plus d’ouverture des employés</w:t>
      </w:r>
    </w:p>
    <w:p w:rsidR="00000000" w:rsidDel="00000000" w:rsidP="00000000" w:rsidRDefault="00000000" w:rsidRPr="00000000" w14:paraId="00000280">
      <w:pPr>
        <w:numPr>
          <w:ilvl w:val="0"/>
          <w:numId w:val="17"/>
        </w:numPr>
        <w:tabs>
          <w:tab w:val="left" w:leader="none" w:pos="284"/>
        </w:tabs>
        <w:spacing w:after="280" w:line="360" w:lineRule="auto"/>
        <w:ind w:left="0" w:hanging="2"/>
        <w:jc w:val="both"/>
        <w:rPr>
          <w:sz w:val="24"/>
          <w:szCs w:val="24"/>
        </w:rPr>
      </w:pPr>
      <w:r w:rsidDel="00000000" w:rsidR="00000000" w:rsidRPr="00000000">
        <w:rPr>
          <w:sz w:val="24"/>
          <w:szCs w:val="24"/>
          <w:rtl w:val="0"/>
        </w:rPr>
        <w:t xml:space="preserve">Plusieurs sujets traités</w:t>
      </w:r>
    </w:p>
    <w:p w:rsidR="00000000" w:rsidDel="00000000" w:rsidP="00000000" w:rsidRDefault="00000000" w:rsidRPr="00000000" w14:paraId="00000281">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Limites</w:t>
      </w:r>
      <w:r w:rsidDel="00000000" w:rsidR="00000000" w:rsidRPr="00000000">
        <w:rPr>
          <w:rtl w:val="0"/>
        </w:rPr>
      </w:r>
    </w:p>
    <w:p w:rsidR="00000000" w:rsidDel="00000000" w:rsidP="00000000" w:rsidRDefault="00000000" w:rsidRPr="00000000" w14:paraId="00000282">
      <w:pPr>
        <w:numPr>
          <w:ilvl w:val="0"/>
          <w:numId w:val="40"/>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Moins d’ouverture des employés à cause du manque de confidentialité</w:t>
      </w:r>
    </w:p>
    <w:p w:rsidR="00000000" w:rsidDel="00000000" w:rsidP="00000000" w:rsidRDefault="00000000" w:rsidRPr="00000000" w14:paraId="00000283">
      <w:pPr>
        <w:numPr>
          <w:ilvl w:val="0"/>
          <w:numId w:val="40"/>
        </w:numPr>
        <w:tabs>
          <w:tab w:val="left" w:leader="none" w:pos="284"/>
        </w:tabs>
        <w:spacing w:after="280" w:line="360" w:lineRule="auto"/>
        <w:ind w:left="0" w:hanging="2"/>
        <w:jc w:val="both"/>
        <w:rPr>
          <w:sz w:val="24"/>
          <w:szCs w:val="24"/>
        </w:rPr>
      </w:pPr>
      <w:bookmarkStart w:colFirst="0" w:colLast="0" w:name="_heading=h.41mghml" w:id="65"/>
      <w:bookmarkEnd w:id="65"/>
      <w:r w:rsidDel="00000000" w:rsidR="00000000" w:rsidRPr="00000000">
        <w:rPr>
          <w:sz w:val="24"/>
          <w:szCs w:val="24"/>
          <w:rtl w:val="0"/>
        </w:rPr>
        <w:t xml:space="preserve">Effet de groupe parfois néfaste</w:t>
      </w:r>
    </w:p>
    <w:p w:rsidR="00000000" w:rsidDel="00000000" w:rsidP="00000000" w:rsidRDefault="00000000" w:rsidRPr="00000000" w14:paraId="00000284">
      <w:pPr>
        <w:pStyle w:val="Heading3"/>
        <w:spacing w:line="360" w:lineRule="auto"/>
        <w:ind w:hanging="2"/>
        <w:jc w:val="both"/>
        <w:rPr>
          <w:sz w:val="24"/>
          <w:szCs w:val="24"/>
        </w:rPr>
      </w:pPr>
      <w:bookmarkStart w:colFirst="0" w:colLast="0" w:name="_heading=h.woqgoqnjvqg7" w:id="66"/>
      <w:bookmarkEnd w:id="66"/>
      <w:r w:rsidDel="00000000" w:rsidR="00000000" w:rsidRPr="00000000">
        <w:rPr>
          <w:sz w:val="24"/>
          <w:szCs w:val="24"/>
          <w:rtl w:val="0"/>
        </w:rPr>
        <w:t xml:space="preserve">4.3.3. Questionnaire écrit (sondage)</w:t>
      </w:r>
    </w:p>
    <w:p w:rsidR="00000000" w:rsidDel="00000000" w:rsidP="00000000" w:rsidRDefault="00000000" w:rsidRPr="00000000" w14:paraId="00000285">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Avantages</w:t>
      </w:r>
      <w:r w:rsidDel="00000000" w:rsidR="00000000" w:rsidRPr="00000000">
        <w:rPr>
          <w:rtl w:val="0"/>
        </w:rPr>
      </w:r>
    </w:p>
    <w:p w:rsidR="00000000" w:rsidDel="00000000" w:rsidP="00000000" w:rsidRDefault="00000000" w:rsidRPr="00000000" w14:paraId="00000286">
      <w:pPr>
        <w:numPr>
          <w:ilvl w:val="0"/>
          <w:numId w:val="38"/>
        </w:numPr>
        <w:tabs>
          <w:tab w:val="left" w:leader="none" w:pos="284"/>
        </w:tabs>
        <w:spacing w:after="0" w:before="280" w:line="360" w:lineRule="auto"/>
        <w:ind w:left="0" w:hanging="2"/>
        <w:jc w:val="both"/>
        <w:rPr>
          <w:sz w:val="24"/>
          <w:szCs w:val="24"/>
        </w:rPr>
      </w:pPr>
      <w:r w:rsidDel="00000000" w:rsidR="00000000" w:rsidRPr="00000000">
        <w:rPr>
          <w:sz w:val="24"/>
          <w:szCs w:val="24"/>
          <w:rtl w:val="0"/>
        </w:rPr>
        <w:t xml:space="preserve">Beaucoup de sujets abordés</w:t>
      </w:r>
    </w:p>
    <w:p w:rsidR="00000000" w:rsidDel="00000000" w:rsidP="00000000" w:rsidRDefault="00000000" w:rsidRPr="00000000" w14:paraId="00000287">
      <w:pPr>
        <w:numPr>
          <w:ilvl w:val="0"/>
          <w:numId w:val="38"/>
        </w:numPr>
        <w:tabs>
          <w:tab w:val="left" w:leader="none" w:pos="284"/>
        </w:tabs>
        <w:spacing w:after="280" w:line="360" w:lineRule="auto"/>
        <w:ind w:left="0" w:hanging="2"/>
        <w:jc w:val="both"/>
        <w:rPr>
          <w:sz w:val="24"/>
          <w:szCs w:val="24"/>
        </w:rPr>
      </w:pPr>
      <w:r w:rsidDel="00000000" w:rsidR="00000000" w:rsidRPr="00000000">
        <w:rPr>
          <w:sz w:val="24"/>
          <w:szCs w:val="24"/>
          <w:rtl w:val="0"/>
        </w:rPr>
        <w:t xml:space="preserve">Peu de temps exigé des employés</w:t>
      </w:r>
    </w:p>
    <w:p w:rsidR="00000000" w:rsidDel="00000000" w:rsidP="00000000" w:rsidRDefault="00000000" w:rsidRPr="00000000" w14:paraId="00000288">
      <w:pPr>
        <w:keepNext w:val="1"/>
        <w:pBdr>
          <w:top w:space="0" w:sz="0" w:val="nil"/>
          <w:left w:space="0" w:sz="0" w:val="nil"/>
          <w:bottom w:space="0" w:sz="0" w:val="nil"/>
          <w:right w:space="0" w:sz="0" w:val="nil"/>
          <w:between w:space="0" w:sz="0" w:val="nil"/>
        </w:pBdr>
        <w:spacing w:after="60" w:before="240" w:line="360" w:lineRule="auto"/>
        <w:ind w:hanging="2"/>
        <w:jc w:val="both"/>
        <w:rPr>
          <w:b w:val="1"/>
          <w:color w:val="000000"/>
          <w:sz w:val="24"/>
          <w:szCs w:val="24"/>
        </w:rPr>
      </w:pPr>
      <w:r w:rsidDel="00000000" w:rsidR="00000000" w:rsidRPr="00000000">
        <w:rPr>
          <w:rFonts w:ascii="Calibri" w:cs="Calibri" w:eastAsia="Calibri" w:hAnsi="Calibri"/>
          <w:b w:val="1"/>
          <w:color w:val="000000"/>
          <w:sz w:val="24"/>
          <w:szCs w:val="24"/>
          <w:rtl w:val="0"/>
        </w:rPr>
        <w:t xml:space="preserve">Limites</w:t>
      </w:r>
      <w:r w:rsidDel="00000000" w:rsidR="00000000" w:rsidRPr="00000000">
        <w:rPr>
          <w:rtl w:val="0"/>
        </w:rPr>
      </w:r>
    </w:p>
    <w:p w:rsidR="00000000" w:rsidDel="00000000" w:rsidP="00000000" w:rsidRDefault="00000000" w:rsidRPr="00000000" w14:paraId="00000289">
      <w:pPr>
        <w:numPr>
          <w:ilvl w:val="0"/>
          <w:numId w:val="41"/>
        </w:numPr>
        <w:tabs>
          <w:tab w:val="left" w:leader="none" w:pos="284"/>
        </w:tabs>
        <w:spacing w:after="280" w:before="280" w:line="360" w:lineRule="auto"/>
        <w:ind w:left="0" w:hanging="2"/>
        <w:jc w:val="both"/>
        <w:rPr>
          <w:sz w:val="24"/>
          <w:szCs w:val="24"/>
        </w:rPr>
      </w:pPr>
      <w:bookmarkStart w:colFirst="0" w:colLast="0" w:name="_heading=h.2grqrue" w:id="67"/>
      <w:bookmarkEnd w:id="67"/>
      <w:r w:rsidDel="00000000" w:rsidR="00000000" w:rsidRPr="00000000">
        <w:rPr>
          <w:sz w:val="24"/>
          <w:szCs w:val="24"/>
          <w:rtl w:val="0"/>
        </w:rPr>
        <w:t xml:space="preserve">Ouverture très limitée à cause du sentiment de confidentialité</w:t>
      </w:r>
    </w:p>
    <w:p w:rsidR="00000000" w:rsidDel="00000000" w:rsidP="00000000" w:rsidRDefault="00000000" w:rsidRPr="00000000" w14:paraId="0000028A">
      <w:pPr>
        <w:pStyle w:val="Heading2"/>
        <w:spacing w:line="360" w:lineRule="auto"/>
        <w:ind w:hanging="2"/>
        <w:jc w:val="both"/>
        <w:rPr>
          <w:sz w:val="24"/>
          <w:szCs w:val="24"/>
        </w:rPr>
      </w:pPr>
      <w:bookmarkStart w:colFirst="0" w:colLast="0" w:name="_heading=h.vx1227" w:id="68"/>
      <w:bookmarkEnd w:id="68"/>
      <w:r w:rsidDel="00000000" w:rsidR="00000000" w:rsidRPr="00000000">
        <w:rPr>
          <w:sz w:val="24"/>
          <w:szCs w:val="24"/>
          <w:rtl w:val="0"/>
        </w:rPr>
        <w:t xml:space="preserve">4.4. Comment influencer positivement le climat de travail?</w:t>
      </w:r>
    </w:p>
    <w:p w:rsidR="00000000" w:rsidDel="00000000" w:rsidP="00000000" w:rsidRDefault="00000000" w:rsidRPr="00000000" w14:paraId="0000028B">
      <w:pPr>
        <w:pStyle w:val="Heading3"/>
        <w:spacing w:line="360" w:lineRule="auto"/>
        <w:ind w:hanging="2"/>
        <w:jc w:val="both"/>
        <w:rPr>
          <w:sz w:val="24"/>
          <w:szCs w:val="24"/>
        </w:rPr>
      </w:pPr>
      <w:bookmarkStart w:colFirst="0" w:colLast="0" w:name="_heading=h.lcffxt1yoekg" w:id="69"/>
      <w:bookmarkEnd w:id="69"/>
      <w:r w:rsidDel="00000000" w:rsidR="00000000" w:rsidRPr="00000000">
        <w:rPr>
          <w:sz w:val="24"/>
          <w:szCs w:val="24"/>
          <w:rtl w:val="0"/>
        </w:rPr>
        <w:t xml:space="preserve">4.4.1. La satisfaction en emploi</w:t>
      </w:r>
    </w:p>
    <w:p w:rsidR="00000000" w:rsidDel="00000000" w:rsidP="00000000" w:rsidRDefault="00000000" w:rsidRPr="00000000" w14:paraId="0000028C">
      <w:pPr>
        <w:numPr>
          <w:ilvl w:val="0"/>
          <w:numId w:val="18"/>
        </w:numPr>
        <w:tabs>
          <w:tab w:val="left" w:leader="none" w:pos="142"/>
          <w:tab w:val="left" w:leader="none" w:pos="284"/>
        </w:tabs>
        <w:spacing w:after="280" w:before="280" w:line="360" w:lineRule="auto"/>
        <w:ind w:left="0" w:hanging="2"/>
        <w:jc w:val="both"/>
        <w:rPr>
          <w:sz w:val="24"/>
          <w:szCs w:val="24"/>
        </w:rPr>
      </w:pPr>
      <w:bookmarkStart w:colFirst="0" w:colLast="0" w:name="_heading=h.3fwokq0" w:id="70"/>
      <w:bookmarkEnd w:id="70"/>
      <w:r w:rsidDel="00000000" w:rsidR="00000000" w:rsidRPr="00000000">
        <w:rPr>
          <w:sz w:val="24"/>
          <w:szCs w:val="24"/>
          <w:rtl w:val="0"/>
        </w:rPr>
        <w:t xml:space="preserve">L’employé doit retrouver une forme de stimulation dans son travail au quotidien. Ses tâches et ses responsabilités doivent être bien précisées et bien comprises.</w:t>
      </w:r>
    </w:p>
    <w:p w:rsidR="00000000" w:rsidDel="00000000" w:rsidP="00000000" w:rsidRDefault="00000000" w:rsidRPr="00000000" w14:paraId="0000028D">
      <w:pPr>
        <w:pStyle w:val="Heading3"/>
        <w:spacing w:line="360" w:lineRule="auto"/>
        <w:ind w:hanging="2"/>
        <w:jc w:val="both"/>
        <w:rPr>
          <w:sz w:val="24"/>
          <w:szCs w:val="24"/>
        </w:rPr>
      </w:pPr>
      <w:bookmarkStart w:colFirst="0" w:colLast="0" w:name="_heading=h.cdrra840vtrh" w:id="71"/>
      <w:bookmarkEnd w:id="71"/>
      <w:r w:rsidDel="00000000" w:rsidR="00000000" w:rsidRPr="00000000">
        <w:rPr>
          <w:sz w:val="24"/>
          <w:szCs w:val="24"/>
          <w:rtl w:val="0"/>
        </w:rPr>
        <w:t xml:space="preserve">4.4.2. Les communications</w:t>
      </w:r>
    </w:p>
    <w:p w:rsidR="00000000" w:rsidDel="00000000" w:rsidP="00000000" w:rsidRDefault="00000000" w:rsidRPr="00000000" w14:paraId="0000028E">
      <w:pPr>
        <w:numPr>
          <w:ilvl w:val="0"/>
          <w:numId w:val="26"/>
        </w:numPr>
        <w:tabs>
          <w:tab w:val="left" w:leader="none" w:pos="142"/>
        </w:tabs>
        <w:spacing w:after="0" w:before="280" w:line="360" w:lineRule="auto"/>
        <w:ind w:left="0" w:hanging="2"/>
        <w:jc w:val="both"/>
        <w:rPr>
          <w:sz w:val="24"/>
          <w:szCs w:val="24"/>
        </w:rPr>
      </w:pPr>
      <w:r w:rsidDel="00000000" w:rsidR="00000000" w:rsidRPr="00000000">
        <w:rPr>
          <w:sz w:val="24"/>
          <w:szCs w:val="24"/>
          <w:rtl w:val="0"/>
        </w:rPr>
        <w:t xml:space="preserve">Les communications internes : La communication doit être fluide dans toute l’organisation, c’est-à-dire entre les employés et la direction, entre les employés eux-mêmes et entre les différents services. Le partage de l’information, quant aux enjeux qui affectent le travail d’un employé, aide à développer un sentiment d’appartenance envers l’organisation.</w:t>
      </w:r>
    </w:p>
    <w:p w:rsidR="00000000" w:rsidDel="00000000" w:rsidP="00000000" w:rsidRDefault="00000000" w:rsidRPr="00000000" w14:paraId="0000028F">
      <w:pPr>
        <w:numPr>
          <w:ilvl w:val="0"/>
          <w:numId w:val="26"/>
        </w:numPr>
        <w:tabs>
          <w:tab w:val="left" w:leader="none" w:pos="142"/>
        </w:tabs>
        <w:spacing w:after="280" w:line="360" w:lineRule="auto"/>
        <w:ind w:left="0" w:hanging="2"/>
        <w:jc w:val="both"/>
        <w:rPr>
          <w:sz w:val="24"/>
          <w:szCs w:val="24"/>
        </w:rPr>
      </w:pPr>
      <w:bookmarkStart w:colFirst="0" w:colLast="0" w:name="_heading=h.1v1yuxt" w:id="72"/>
      <w:bookmarkEnd w:id="72"/>
      <w:r w:rsidDel="00000000" w:rsidR="00000000" w:rsidRPr="00000000">
        <w:rPr>
          <w:sz w:val="24"/>
          <w:szCs w:val="24"/>
          <w:rtl w:val="0"/>
        </w:rPr>
        <w:t xml:space="preserve">Relation entre collègues : Un bon esprit d’équipe ainsi qu’une bonne communication au sein des groupes de travail sont très importants. Les employés doivent pouvoir s’aider entre eux lorsque nécessaire.</w:t>
      </w:r>
    </w:p>
    <w:p w:rsidR="00000000" w:rsidDel="00000000" w:rsidP="00000000" w:rsidRDefault="00000000" w:rsidRPr="00000000" w14:paraId="00000290">
      <w:pPr>
        <w:pStyle w:val="Heading3"/>
        <w:spacing w:line="360" w:lineRule="auto"/>
        <w:ind w:hanging="2"/>
        <w:jc w:val="both"/>
        <w:rPr>
          <w:sz w:val="24"/>
          <w:szCs w:val="24"/>
        </w:rPr>
      </w:pPr>
      <w:bookmarkStart w:colFirst="0" w:colLast="0" w:name="_heading=h.tjsddyn84mj2" w:id="73"/>
      <w:bookmarkEnd w:id="73"/>
      <w:r w:rsidDel="00000000" w:rsidR="00000000" w:rsidRPr="00000000">
        <w:rPr>
          <w:sz w:val="24"/>
          <w:szCs w:val="24"/>
          <w:rtl w:val="0"/>
        </w:rPr>
        <w:t xml:space="preserve">4.4.3. Le leadership</w:t>
      </w:r>
    </w:p>
    <w:p w:rsidR="00000000" w:rsidDel="00000000" w:rsidP="00000000" w:rsidRDefault="00000000" w:rsidRPr="00000000" w14:paraId="00000291">
      <w:pPr>
        <w:numPr>
          <w:ilvl w:val="0"/>
          <w:numId w:val="31"/>
        </w:numPr>
        <w:tabs>
          <w:tab w:val="left" w:leader="none" w:pos="142"/>
        </w:tabs>
        <w:spacing w:after="0" w:before="280" w:line="360" w:lineRule="auto"/>
        <w:ind w:left="0" w:hanging="2"/>
        <w:jc w:val="both"/>
        <w:rPr>
          <w:sz w:val="24"/>
          <w:szCs w:val="24"/>
        </w:rPr>
      </w:pPr>
      <w:r w:rsidDel="00000000" w:rsidR="00000000" w:rsidRPr="00000000">
        <w:rPr>
          <w:sz w:val="24"/>
          <w:szCs w:val="24"/>
          <w:rtl w:val="0"/>
        </w:rPr>
        <w:t xml:space="preserve">La relation supérieur-employé : Le supérieur doit développer une bonne relation avec ses employés et faire preuve de respect et d’équité. Le supérieur doit être en mesure de diriger, d’encourager et de soutenir ses employés dans leur travail. Il doit pouvoir gérer le changement efficacement afin que les employés aient envie de le suivre.</w:t>
      </w:r>
    </w:p>
    <w:p w:rsidR="00000000" w:rsidDel="00000000" w:rsidP="00000000" w:rsidRDefault="00000000" w:rsidRPr="00000000" w14:paraId="00000292">
      <w:pPr>
        <w:numPr>
          <w:ilvl w:val="0"/>
          <w:numId w:val="31"/>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Soutien de la direction : La reconnaissance et les encouragements de la part de la direction envers les employés sont très importants pour favoriser un bon climat de travail.</w:t>
      </w:r>
    </w:p>
    <w:p w:rsidR="00000000" w:rsidDel="00000000" w:rsidP="00000000" w:rsidRDefault="00000000" w:rsidRPr="00000000" w14:paraId="00000293">
      <w:pPr>
        <w:numPr>
          <w:ilvl w:val="0"/>
          <w:numId w:val="31"/>
        </w:numPr>
        <w:tabs>
          <w:tab w:val="left" w:leader="none" w:pos="142"/>
        </w:tabs>
        <w:spacing w:after="280" w:line="360" w:lineRule="auto"/>
        <w:ind w:left="0" w:hanging="2"/>
        <w:jc w:val="both"/>
        <w:rPr>
          <w:sz w:val="24"/>
          <w:szCs w:val="24"/>
        </w:rPr>
      </w:pPr>
      <w:bookmarkStart w:colFirst="0" w:colLast="0" w:name="_heading=h.4f1mdlm" w:id="74"/>
      <w:bookmarkEnd w:id="74"/>
      <w:r w:rsidDel="00000000" w:rsidR="00000000" w:rsidRPr="00000000">
        <w:rPr>
          <w:sz w:val="24"/>
          <w:szCs w:val="24"/>
          <w:rtl w:val="0"/>
        </w:rPr>
        <w:t xml:space="preserve">Vision de l’entreprise : La direction d’une entreprise doit savoir où elle s’en va dans les prochaines années. La vision et les objectifs doivent être clairement établis et transmis aux employés.</w:t>
      </w:r>
    </w:p>
    <w:p w:rsidR="00000000" w:rsidDel="00000000" w:rsidP="00000000" w:rsidRDefault="00000000" w:rsidRPr="00000000" w14:paraId="00000294">
      <w:pPr>
        <w:pStyle w:val="Heading3"/>
        <w:spacing w:line="360" w:lineRule="auto"/>
        <w:ind w:hanging="2"/>
        <w:jc w:val="both"/>
        <w:rPr>
          <w:sz w:val="24"/>
          <w:szCs w:val="24"/>
        </w:rPr>
      </w:pPr>
      <w:bookmarkStart w:colFirst="0" w:colLast="0" w:name="_heading=h.sz486mqnfaer" w:id="75"/>
      <w:bookmarkEnd w:id="75"/>
      <w:r w:rsidDel="00000000" w:rsidR="00000000" w:rsidRPr="00000000">
        <w:rPr>
          <w:sz w:val="24"/>
          <w:szCs w:val="24"/>
          <w:rtl w:val="0"/>
        </w:rPr>
        <w:t xml:space="preserve">4.4.4. Les pratiques de gestion des ressources humaines</w:t>
      </w:r>
    </w:p>
    <w:p w:rsidR="00000000" w:rsidDel="00000000" w:rsidP="00000000" w:rsidRDefault="00000000" w:rsidRPr="00000000" w14:paraId="00000295">
      <w:pPr>
        <w:numPr>
          <w:ilvl w:val="0"/>
          <w:numId w:val="32"/>
        </w:numPr>
        <w:tabs>
          <w:tab w:val="left" w:leader="none" w:pos="142"/>
        </w:tabs>
        <w:spacing w:after="0" w:before="280" w:line="360" w:lineRule="auto"/>
        <w:ind w:left="0" w:hanging="2"/>
        <w:jc w:val="both"/>
        <w:rPr>
          <w:sz w:val="24"/>
          <w:szCs w:val="24"/>
        </w:rPr>
      </w:pPr>
      <w:r w:rsidDel="00000000" w:rsidR="00000000" w:rsidRPr="00000000">
        <w:rPr>
          <w:sz w:val="24"/>
          <w:szCs w:val="24"/>
          <w:rtl w:val="0"/>
        </w:rPr>
        <w:t xml:space="preserve">La gestion des ressources humaines en général : La mise en place de politiques et de réglementations adaptées à l’entreprise est essentielle.</w:t>
      </w:r>
    </w:p>
    <w:p w:rsidR="00000000" w:rsidDel="00000000" w:rsidP="00000000" w:rsidRDefault="00000000" w:rsidRPr="00000000" w14:paraId="00000296">
      <w:pPr>
        <w:numPr>
          <w:ilvl w:val="0"/>
          <w:numId w:val="32"/>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La gestion de la rémunération : Les pratiques de rémunération doivent être divulguées de façon transparente aux employés et doivent être satisfaisantes pour eux. Il est primordial que les employés perçoivent l’équité dans l’attribution des salaires.</w:t>
      </w:r>
    </w:p>
    <w:p w:rsidR="00000000" w:rsidDel="00000000" w:rsidP="00000000" w:rsidRDefault="00000000" w:rsidRPr="00000000" w14:paraId="00000297">
      <w:pPr>
        <w:numPr>
          <w:ilvl w:val="0"/>
          <w:numId w:val="32"/>
        </w:numPr>
        <w:tabs>
          <w:tab w:val="left" w:leader="none" w:pos="142"/>
        </w:tabs>
        <w:spacing w:after="280" w:line="360" w:lineRule="auto"/>
        <w:ind w:left="0" w:hanging="2"/>
        <w:jc w:val="both"/>
        <w:rPr>
          <w:sz w:val="24"/>
          <w:szCs w:val="24"/>
        </w:rPr>
      </w:pPr>
      <w:bookmarkStart w:colFirst="0" w:colLast="0" w:name="_heading=h.2u6wntf" w:id="76"/>
      <w:bookmarkEnd w:id="76"/>
      <w:r w:rsidDel="00000000" w:rsidR="00000000" w:rsidRPr="00000000">
        <w:rPr>
          <w:sz w:val="24"/>
          <w:szCs w:val="24"/>
          <w:rtl w:val="0"/>
        </w:rPr>
        <w:t xml:space="preserve"> La gestion des carrières : Les employés doivent également avoir des possibilités de perfectionnement à l’intérieur de l’organisation. Ils doivent sentir qu’il est possible pour eux d’évoluer au sein de l’entreprise et que leurs intérêts et aspirations sont pris en compte.</w:t>
      </w:r>
    </w:p>
    <w:p w:rsidR="00000000" w:rsidDel="00000000" w:rsidP="00000000" w:rsidRDefault="00000000" w:rsidRPr="00000000" w14:paraId="00000298">
      <w:pPr>
        <w:pStyle w:val="Heading3"/>
        <w:spacing w:line="360" w:lineRule="auto"/>
        <w:ind w:hanging="2"/>
        <w:jc w:val="both"/>
        <w:rPr>
          <w:sz w:val="24"/>
          <w:szCs w:val="24"/>
        </w:rPr>
      </w:pPr>
      <w:bookmarkStart w:colFirst="0" w:colLast="0" w:name="_heading=h.6cm1xienlns" w:id="77"/>
      <w:bookmarkEnd w:id="77"/>
      <w:r w:rsidDel="00000000" w:rsidR="00000000" w:rsidRPr="00000000">
        <w:rPr>
          <w:sz w:val="24"/>
          <w:szCs w:val="24"/>
          <w:rtl w:val="0"/>
        </w:rPr>
        <w:t xml:space="preserve">4.4.5. Les valeurs organisationnelles</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Les valeurs de l’organisation doivent être connues, comprises et véhiculées par l’organisation. De plus, la direction se doit d’agir conformément à ces valeurs.</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280" w:before="280" w:line="360" w:lineRule="auto"/>
        <w:ind w:hanging="2"/>
        <w:jc w:val="both"/>
        <w:rPr>
          <w:color w:val="000000"/>
          <w:sz w:val="24"/>
          <w:szCs w:val="24"/>
        </w:rPr>
      </w:pPr>
      <w:r w:rsidDel="00000000" w:rsidR="00000000" w:rsidRPr="00000000">
        <w:rPr>
          <w:rFonts w:ascii="Calibri" w:cs="Calibri" w:eastAsia="Calibri" w:hAnsi="Calibri"/>
          <w:color w:val="000000"/>
          <w:sz w:val="24"/>
          <w:szCs w:val="24"/>
          <w:rtl w:val="0"/>
        </w:rPr>
        <w:t xml:space="preserve">Voici quelques exemples concrets d’actions préventives qui peuvent être posées pour instaurer un bon climat de travail :</w:t>
      </w:r>
      <w:r w:rsidDel="00000000" w:rsidR="00000000" w:rsidRPr="00000000">
        <w:rPr>
          <w:rtl w:val="0"/>
        </w:rPr>
      </w:r>
    </w:p>
    <w:p w:rsidR="00000000" w:rsidDel="00000000" w:rsidP="00000000" w:rsidRDefault="00000000" w:rsidRPr="00000000" w14:paraId="0000029B">
      <w:pPr>
        <w:numPr>
          <w:ilvl w:val="0"/>
          <w:numId w:val="34"/>
        </w:numPr>
        <w:tabs>
          <w:tab w:val="left" w:leader="none" w:pos="142"/>
        </w:tabs>
        <w:spacing w:after="0" w:before="280" w:line="360" w:lineRule="auto"/>
        <w:ind w:left="0" w:hanging="2"/>
        <w:jc w:val="both"/>
        <w:rPr>
          <w:sz w:val="24"/>
          <w:szCs w:val="24"/>
        </w:rPr>
      </w:pPr>
      <w:r w:rsidDel="00000000" w:rsidR="00000000" w:rsidRPr="00000000">
        <w:rPr>
          <w:sz w:val="24"/>
          <w:szCs w:val="24"/>
          <w:rtl w:val="0"/>
        </w:rPr>
        <w:t xml:space="preserve">Développez un processus d’évaluation qui permet d’évaluer le besoin à combler, les enjeux et le type de personnalité afin d’y adapter la stratégie optimale;</w:t>
      </w:r>
    </w:p>
    <w:p w:rsidR="00000000" w:rsidDel="00000000" w:rsidP="00000000" w:rsidRDefault="00000000" w:rsidRPr="00000000" w14:paraId="0000029C">
      <w:pPr>
        <w:numPr>
          <w:ilvl w:val="0"/>
          <w:numId w:val="34"/>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Fixez des échéanciers clairs;</w:t>
      </w:r>
    </w:p>
    <w:p w:rsidR="00000000" w:rsidDel="00000000" w:rsidP="00000000" w:rsidRDefault="00000000" w:rsidRPr="00000000" w14:paraId="0000029D">
      <w:pPr>
        <w:numPr>
          <w:ilvl w:val="0"/>
          <w:numId w:val="34"/>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Exercez votre pouvoir d’influence pour amener des correctifs;</w:t>
      </w:r>
    </w:p>
    <w:p w:rsidR="00000000" w:rsidDel="00000000" w:rsidP="00000000" w:rsidRDefault="00000000" w:rsidRPr="00000000" w14:paraId="0000029E">
      <w:pPr>
        <w:numPr>
          <w:ilvl w:val="0"/>
          <w:numId w:val="34"/>
        </w:numPr>
        <w:tabs>
          <w:tab w:val="left" w:leader="none" w:pos="142"/>
        </w:tabs>
        <w:spacing w:after="280" w:line="360" w:lineRule="auto"/>
        <w:ind w:left="0" w:hanging="2"/>
        <w:jc w:val="both"/>
        <w:rPr>
          <w:sz w:val="24"/>
          <w:szCs w:val="24"/>
        </w:rPr>
      </w:pPr>
      <w:r w:rsidDel="00000000" w:rsidR="00000000" w:rsidRPr="00000000">
        <w:rPr>
          <w:sz w:val="24"/>
          <w:szCs w:val="24"/>
          <w:rtl w:val="0"/>
        </w:rPr>
        <w:t xml:space="preserve">Respectez les différences;</w:t>
      </w:r>
    </w:p>
    <w:p w:rsidR="00000000" w:rsidDel="00000000" w:rsidP="00000000" w:rsidRDefault="00000000" w:rsidRPr="00000000" w14:paraId="0000029F">
      <w:pPr>
        <w:numPr>
          <w:ilvl w:val="0"/>
          <w:numId w:val="3"/>
        </w:numPr>
        <w:tabs>
          <w:tab w:val="left" w:leader="none" w:pos="142"/>
        </w:tabs>
        <w:spacing w:after="0" w:before="280" w:line="360" w:lineRule="auto"/>
        <w:ind w:left="0" w:hanging="2"/>
        <w:jc w:val="both"/>
        <w:rPr>
          <w:sz w:val="24"/>
          <w:szCs w:val="24"/>
        </w:rPr>
      </w:pPr>
      <w:r w:rsidDel="00000000" w:rsidR="00000000" w:rsidRPr="00000000">
        <w:rPr>
          <w:sz w:val="24"/>
          <w:szCs w:val="24"/>
          <w:rtl w:val="0"/>
        </w:rPr>
        <w:t xml:space="preserve">Gérez les tensions dès qu’elles surgissent;</w:t>
      </w:r>
    </w:p>
    <w:p w:rsidR="00000000" w:rsidDel="00000000" w:rsidP="00000000" w:rsidRDefault="00000000" w:rsidRPr="00000000" w14:paraId="000002A0">
      <w:pPr>
        <w:numPr>
          <w:ilvl w:val="0"/>
          <w:numId w:val="3"/>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Préparez la réussite de la confrontation lors d’un conflit interpersonnel;</w:t>
      </w:r>
    </w:p>
    <w:p w:rsidR="00000000" w:rsidDel="00000000" w:rsidP="00000000" w:rsidRDefault="00000000" w:rsidRPr="00000000" w14:paraId="000002A1">
      <w:pPr>
        <w:numPr>
          <w:ilvl w:val="0"/>
          <w:numId w:val="3"/>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Développez les habiletés de communicateur et de coach;</w:t>
      </w:r>
    </w:p>
    <w:p w:rsidR="00000000" w:rsidDel="00000000" w:rsidP="00000000" w:rsidRDefault="00000000" w:rsidRPr="00000000" w14:paraId="000002A2">
      <w:pPr>
        <w:numPr>
          <w:ilvl w:val="0"/>
          <w:numId w:val="3"/>
        </w:numPr>
        <w:tabs>
          <w:tab w:val="left" w:leader="none" w:pos="142"/>
        </w:tabs>
        <w:spacing w:after="0" w:line="360" w:lineRule="auto"/>
        <w:ind w:left="0" w:hanging="2"/>
        <w:jc w:val="both"/>
        <w:rPr>
          <w:sz w:val="24"/>
          <w:szCs w:val="24"/>
        </w:rPr>
      </w:pPr>
      <w:r w:rsidDel="00000000" w:rsidR="00000000" w:rsidRPr="00000000">
        <w:rPr>
          <w:sz w:val="24"/>
          <w:szCs w:val="24"/>
          <w:rtl w:val="0"/>
        </w:rPr>
        <w:t xml:space="preserve">Faites confiance aux gens;</w:t>
      </w:r>
    </w:p>
    <w:p w:rsidR="00000000" w:rsidDel="00000000" w:rsidP="00000000" w:rsidRDefault="00000000" w:rsidRPr="00000000" w14:paraId="000002A3">
      <w:pPr>
        <w:numPr>
          <w:ilvl w:val="0"/>
          <w:numId w:val="3"/>
        </w:numPr>
        <w:tabs>
          <w:tab w:val="left" w:leader="none" w:pos="142"/>
        </w:tabs>
        <w:spacing w:after="280" w:line="360" w:lineRule="auto"/>
        <w:ind w:left="0" w:hanging="2"/>
        <w:jc w:val="both"/>
        <w:rPr>
          <w:sz w:val="24"/>
          <w:szCs w:val="24"/>
        </w:rPr>
      </w:pPr>
      <w:r w:rsidDel="00000000" w:rsidR="00000000" w:rsidRPr="00000000">
        <w:rPr>
          <w:sz w:val="24"/>
          <w:szCs w:val="24"/>
          <w:rtl w:val="0"/>
        </w:rPr>
        <w:t xml:space="preserve">Ayez un code d’éthique clair et simple, connu et bien diffusé à travers l’entreprise;</w:t>
      </w:r>
    </w:p>
    <w:p w:rsidR="00000000" w:rsidDel="00000000" w:rsidP="00000000" w:rsidRDefault="00000000" w:rsidRPr="00000000" w14:paraId="000002A4">
      <w:pPr>
        <w:widowControl w:val="0"/>
        <w:spacing w:after="0" w:line="360" w:lineRule="auto"/>
        <w:ind w:hanging="2"/>
        <w:jc w:val="both"/>
        <w:rPr>
          <w:sz w:val="24"/>
          <w:szCs w:val="24"/>
        </w:rPr>
      </w:pPr>
      <w:r w:rsidDel="00000000" w:rsidR="00000000" w:rsidRPr="00000000">
        <w:rPr>
          <w:rtl w:val="0"/>
        </w:rPr>
      </w:r>
    </w:p>
    <w:p w:rsidR="00000000" w:rsidDel="00000000" w:rsidP="00000000" w:rsidRDefault="00000000" w:rsidRPr="00000000" w14:paraId="000002A5">
      <w:pPr>
        <w:pStyle w:val="Heading1"/>
        <w:spacing w:line="360" w:lineRule="auto"/>
        <w:ind w:left="1" w:hanging="3"/>
        <w:jc w:val="both"/>
        <w:rPr/>
      </w:pPr>
      <w:bookmarkStart w:colFirst="0" w:colLast="0" w:name="_heading=h.19c6y18" w:id="78"/>
      <w:bookmarkEnd w:id="78"/>
      <w:r w:rsidDel="00000000" w:rsidR="00000000" w:rsidRPr="00000000">
        <w:br w:type="page"/>
      </w:r>
      <w:r w:rsidDel="00000000" w:rsidR="00000000" w:rsidRPr="00000000">
        <w:rPr>
          <w:b w:val="1"/>
          <w:rtl w:val="0"/>
        </w:rPr>
        <w:t xml:space="preserve">Glossaire</w:t>
      </w:r>
      <w:r w:rsidDel="00000000" w:rsidR="00000000" w:rsidRPr="00000000">
        <w:rPr>
          <w:rtl w:val="0"/>
        </w:rPr>
      </w:r>
    </w:p>
    <w:p w:rsidR="00000000" w:rsidDel="00000000" w:rsidP="00000000" w:rsidRDefault="00000000" w:rsidRPr="00000000" w14:paraId="000002A6">
      <w:pPr>
        <w:spacing w:after="240" w:line="360" w:lineRule="auto"/>
        <w:ind w:hanging="2"/>
        <w:jc w:val="both"/>
        <w:rPr>
          <w:sz w:val="24"/>
          <w:szCs w:val="24"/>
        </w:rPr>
      </w:pPr>
      <w:r w:rsidDel="00000000" w:rsidR="00000000" w:rsidRPr="00000000">
        <w:rPr>
          <w:b w:val="1"/>
          <w:sz w:val="24"/>
          <w:szCs w:val="24"/>
          <w:rtl w:val="0"/>
        </w:rPr>
        <w:t xml:space="preserve">Adjoint ressources humaines</w:t>
      </w:r>
      <w:r w:rsidDel="00000000" w:rsidR="00000000" w:rsidRPr="00000000">
        <w:rPr>
          <w:sz w:val="24"/>
          <w:szCs w:val="24"/>
          <w:rtl w:val="0"/>
        </w:rPr>
        <w:br w:type="textWrapping"/>
        <w:t xml:space="preserve">Numéro 2 de la fonction, il assiste le directeur des ressources humaines sur différents projets, est responsable de certains domaines de la gestion des ressources humaines et apporte un soutien actif aux responsables hiérarchiques sur les aspects liés aux ressources humaines.</w:t>
        <w:br w:type="textWrapping"/>
        <w:br w:type="textWrapping"/>
      </w:r>
      <w:r w:rsidDel="00000000" w:rsidR="00000000" w:rsidRPr="00000000">
        <w:rPr>
          <w:b w:val="1"/>
          <w:sz w:val="24"/>
          <w:szCs w:val="24"/>
          <w:rtl w:val="0"/>
        </w:rPr>
        <w:t xml:space="preserve">Administration du personnel</w:t>
      </w:r>
      <w:r w:rsidDel="00000000" w:rsidR="00000000" w:rsidRPr="00000000">
        <w:rPr>
          <w:sz w:val="24"/>
          <w:szCs w:val="24"/>
          <w:rtl w:val="0"/>
        </w:rPr>
        <w:br w:type="textWrapping"/>
        <w:t xml:space="preserve">Ensemble des tâches de nature administrative occasionnées par l'emploi et la rémunération de personnel salarié.</w:t>
        <w:br w:type="textWrapping"/>
      </w:r>
      <w:r w:rsidDel="00000000" w:rsidR="00000000" w:rsidRPr="00000000">
        <w:rPr>
          <w:b w:val="1"/>
          <w:sz w:val="24"/>
          <w:szCs w:val="24"/>
          <w:rtl w:val="0"/>
        </w:rPr>
        <w:br w:type="textWrapping"/>
        <w:t xml:space="preserve">Fayol (Henri)</w:t>
      </w:r>
      <w:r w:rsidDel="00000000" w:rsidR="00000000" w:rsidRPr="00000000">
        <w:rPr>
          <w:sz w:val="24"/>
          <w:szCs w:val="24"/>
          <w:rtl w:val="0"/>
        </w:rPr>
        <w:br w:type="textWrapping"/>
        <w:t xml:space="preserve">Français, ingénieur des mines (Mines Saint-Etienne), il est l’un des fondateurs majeurs des théories d'organisation (1841-1925), il a donné naissance au « fayolisme ». Son ouvrage Administration industrielle et générale, paru en 1916, définit six fonctions (technique, commerciale, financière, de sécurité, comptable et administrative), leurs composantes et les principes à respecter.</w:t>
        <w:br w:type="textWrapping"/>
        <w:br w:type="textWrapping"/>
      </w:r>
      <w:r w:rsidDel="00000000" w:rsidR="00000000" w:rsidRPr="00000000">
        <w:rPr>
          <w:b w:val="1"/>
          <w:sz w:val="24"/>
          <w:szCs w:val="24"/>
          <w:rtl w:val="0"/>
        </w:rPr>
        <w:t xml:space="preserve">Ford (Henry)</w:t>
      </w:r>
      <w:r w:rsidDel="00000000" w:rsidR="00000000" w:rsidRPr="00000000">
        <w:rPr>
          <w:sz w:val="24"/>
          <w:szCs w:val="24"/>
          <w:rtl w:val="0"/>
        </w:rPr>
        <w:br w:type="textWrapping"/>
        <w:t xml:space="preserve">Industriel américain (1863-1947) créateur de la plus importante entreprise de construction automobile des États-Unis. Son idée principale était que la production de masse obtenue sur les chaînes de production permet l'abaissement des coûts et des prix de vente. La consommation de masse suit la production de masse. Le fordisme a pris son essor dans les années 1940 et est entré en crise dans les années 1970.</w:t>
        <w:br w:type="textWrapping"/>
      </w:r>
      <w:r w:rsidDel="00000000" w:rsidR="00000000" w:rsidRPr="00000000">
        <w:rPr>
          <w:b w:val="1"/>
          <w:sz w:val="24"/>
          <w:szCs w:val="24"/>
          <w:rtl w:val="0"/>
        </w:rPr>
        <w:br w:type="textWrapping"/>
        <w:t xml:space="preserve">Management des savoirs</w:t>
      </w:r>
      <w:r w:rsidDel="00000000" w:rsidR="00000000" w:rsidRPr="00000000">
        <w:rPr>
          <w:sz w:val="24"/>
          <w:szCs w:val="24"/>
          <w:rtl w:val="0"/>
        </w:rPr>
        <w:br w:type="textWrapping"/>
        <w:t xml:space="preserve">Processus de création, d'enrichissement, de capitalisation et de diffusion des savoirs dans une organisation, impliquant, en tant que producteur et consommateur, chaque salarié.</w:t>
        <w:br w:type="textWrapping"/>
        <w:br w:type="textWrapping"/>
      </w:r>
      <w:r w:rsidDel="00000000" w:rsidR="00000000" w:rsidRPr="00000000">
        <w:rPr>
          <w:b w:val="1"/>
          <w:sz w:val="24"/>
          <w:szCs w:val="24"/>
          <w:rtl w:val="0"/>
        </w:rPr>
        <w:t xml:space="preserve">Management total de la qualité</w:t>
      </w:r>
      <w:r w:rsidDel="00000000" w:rsidR="00000000" w:rsidRPr="00000000">
        <w:rPr>
          <w:sz w:val="24"/>
          <w:szCs w:val="24"/>
          <w:rtl w:val="0"/>
        </w:rPr>
        <w:br w:type="textWrapping"/>
        <w:t xml:space="preserve">Mode de management d'un organisme centré sur la qualité, reposant sur la participation de tous ses membres et visant au succès à long terme par la satisfaction du client. Le management total de la qualité est parfois désigné par l'expression TQM (Total Quality Management) ou « qualité totale » .</w:t>
        <w:br w:type="textWrapping"/>
      </w:r>
      <w:r w:rsidDel="00000000" w:rsidR="00000000" w:rsidRPr="00000000">
        <w:rPr>
          <w:b w:val="1"/>
          <w:sz w:val="24"/>
          <w:szCs w:val="24"/>
          <w:rtl w:val="0"/>
        </w:rPr>
        <w:br w:type="textWrapping"/>
        <w:t xml:space="preserve">Manager </w:t>
      </w:r>
      <w:r w:rsidDel="00000000" w:rsidR="00000000" w:rsidRPr="00000000">
        <w:rPr>
          <w:sz w:val="24"/>
          <w:szCs w:val="24"/>
          <w:rtl w:val="0"/>
        </w:rPr>
        <w:br w:type="textWrapping"/>
        <w:t xml:space="preserve">Cadre ayant un rôle hiérarchique.</w:t>
        <w:br w:type="textWrapping"/>
        <w:br w:type="textWrapping"/>
        <w:t xml:space="preserve">Organigramme </w:t>
        <w:br w:type="textWrapping"/>
        <w:t xml:space="preserve">Représentation graphique de la structure hiérarchique d'une organisation représentant les différents éléments (services, postes, titulaires) et leurs rapports effectifs. Il permet de situer les différentes composantes d'une organisation et leurs relations. Il définit les centres hiérarchiques de décision, les domaines de responsabilité et les structures fonctionnelles d'appui.</w:t>
        <w:br w:type="textWrapping"/>
      </w:r>
      <w:r w:rsidDel="00000000" w:rsidR="00000000" w:rsidRPr="00000000">
        <w:rPr>
          <w:b w:val="1"/>
          <w:sz w:val="24"/>
          <w:szCs w:val="24"/>
          <w:rtl w:val="0"/>
        </w:rPr>
        <w:br w:type="textWrapping"/>
        <w:t xml:space="preserve">Organisation </w:t>
      </w:r>
      <w:r w:rsidDel="00000000" w:rsidR="00000000" w:rsidRPr="00000000">
        <w:rPr>
          <w:sz w:val="24"/>
          <w:szCs w:val="24"/>
          <w:rtl w:val="0"/>
        </w:rPr>
        <w:br w:type="textWrapping"/>
        <w:t xml:space="preserve">1. Construction de la structure de fonctionnement et de direction d'une entreprise 2. Action consistant à agencer divers éléments en vue d'obtenir un résultat déterminé 3. Ensemble humain structuré orienté vers la réalisation d'objectifs déterminés.</w:t>
        <w:br w:type="textWrapping"/>
        <w:br w:type="textWrapping"/>
      </w:r>
      <w:r w:rsidDel="00000000" w:rsidR="00000000" w:rsidRPr="00000000">
        <w:rPr>
          <w:b w:val="1"/>
          <w:sz w:val="24"/>
          <w:szCs w:val="24"/>
          <w:rtl w:val="0"/>
        </w:rPr>
        <w:t xml:space="preserve">Organisation internationale du travail (OIT)</w:t>
      </w:r>
      <w:r w:rsidDel="00000000" w:rsidR="00000000" w:rsidRPr="00000000">
        <w:rPr>
          <w:sz w:val="24"/>
          <w:szCs w:val="24"/>
          <w:rtl w:val="0"/>
        </w:rPr>
        <w:br w:type="textWrapping"/>
        <w:t xml:space="preserve">Créée en 1919, cette organisation regroupe 150 États membres. Institution spécialisée rattachée à l'ONU, elle a son siège à Genève. Son secrétariat permanent est assuré par le BIT (Bureau international du travail).</w:t>
        <w:br w:type="textWrapping"/>
        <w:br w:type="textWrapping"/>
      </w:r>
      <w:r w:rsidDel="00000000" w:rsidR="00000000" w:rsidRPr="00000000">
        <w:rPr>
          <w:b w:val="1"/>
          <w:sz w:val="24"/>
          <w:szCs w:val="24"/>
          <w:rtl w:val="0"/>
        </w:rPr>
        <w:t xml:space="preserve">Organisation qualifiante</w:t>
      </w:r>
      <w:r w:rsidDel="00000000" w:rsidR="00000000" w:rsidRPr="00000000">
        <w:rPr>
          <w:sz w:val="24"/>
          <w:szCs w:val="24"/>
          <w:rtl w:val="0"/>
        </w:rPr>
        <w:br w:type="textWrapping"/>
        <w:t xml:space="preserve">Organisation capable de développer l'apprentissage permanent en faisant de chaque situation de travail une situation de formation. Les principales pratiques formatrices sont l'information formatrice, la mobilité interfonctionnelle, les groupes participatifs, la transmission du service des anciens et l’ouverture sur l’environnement.</w:t>
        <w:br w:type="textWrapping"/>
        <w:br w:type="textWrapping"/>
      </w:r>
      <w:r w:rsidDel="00000000" w:rsidR="00000000" w:rsidRPr="00000000">
        <w:rPr>
          <w:b w:val="1"/>
          <w:sz w:val="24"/>
          <w:szCs w:val="24"/>
          <w:rtl w:val="0"/>
        </w:rPr>
        <w:t xml:space="preserve">OST (organisation scientifique du travail)</w:t>
      </w:r>
      <w:r w:rsidDel="00000000" w:rsidR="00000000" w:rsidRPr="00000000">
        <w:rPr>
          <w:sz w:val="24"/>
          <w:szCs w:val="24"/>
          <w:rtl w:val="0"/>
        </w:rPr>
        <w:br w:type="textWrapping"/>
        <w:t xml:space="preserve">Théorisée par Frederick W. Taylor (1856-1915), l'organisation scientifique du travail recherche la productivité maximale grâce à une méthode de travail plus efficace et à la décomposition des tâches en éléments simples aisément réalisables.</w:t>
        <w:br w:type="textWrapping"/>
        <w:br w:type="textWrapping"/>
      </w:r>
      <w:r w:rsidDel="00000000" w:rsidR="00000000" w:rsidRPr="00000000">
        <w:rPr>
          <w:b w:val="1"/>
          <w:sz w:val="24"/>
          <w:szCs w:val="24"/>
          <w:rtl w:val="0"/>
        </w:rPr>
        <w:t xml:space="preserve">Personnel</w:t>
      </w:r>
      <w:r w:rsidDel="00000000" w:rsidR="00000000" w:rsidRPr="00000000">
        <w:rPr>
          <w:sz w:val="24"/>
          <w:szCs w:val="24"/>
          <w:rtl w:val="0"/>
        </w:rPr>
        <w:br w:type="textWrapping"/>
        <w:t xml:space="preserve">Ensemble des personnes employées par une entreprise.</w:t>
        <w:br w:type="textWrapping"/>
      </w:r>
      <w:r w:rsidDel="00000000" w:rsidR="00000000" w:rsidRPr="00000000">
        <w:rPr>
          <w:b w:val="1"/>
          <w:sz w:val="24"/>
          <w:szCs w:val="24"/>
          <w:rtl w:val="0"/>
        </w:rPr>
        <w:br w:type="textWrapping"/>
        <w:t xml:space="preserve">Personnes (gestion des personnes)</w:t>
      </w:r>
      <w:r w:rsidDel="00000000" w:rsidR="00000000" w:rsidRPr="00000000">
        <w:rPr>
          <w:sz w:val="24"/>
          <w:szCs w:val="24"/>
          <w:rtl w:val="0"/>
        </w:rPr>
        <w:br w:type="textWrapping"/>
        <w:t xml:space="preserve">Dans le cadre de l’évolution de la GRH, prise en compte accrue de la dimension individuelle plutôt que collective.</w:t>
        <w:br w:type="textWrapping"/>
      </w:r>
      <w:r w:rsidDel="00000000" w:rsidR="00000000" w:rsidRPr="00000000">
        <w:rPr>
          <w:b w:val="1"/>
          <w:sz w:val="24"/>
          <w:szCs w:val="24"/>
          <w:rtl w:val="0"/>
        </w:rPr>
        <w:br w:type="textWrapping"/>
        <w:t xml:space="preserve">Politique du personnel</w:t>
      </w:r>
      <w:r w:rsidDel="00000000" w:rsidR="00000000" w:rsidRPr="00000000">
        <w:rPr>
          <w:sz w:val="24"/>
          <w:szCs w:val="24"/>
          <w:rtl w:val="0"/>
        </w:rPr>
        <w:br w:type="textWrapping"/>
        <w:t xml:space="preserve">Ensemble des valeurs et des normes, des pratiques et des principes relatifs à la gestion des ressources humaines dans une entreprise. Elle donne une orientation. Elle peut être écrite et traduite en norme.</w:t>
        <w:br w:type="textWrapping"/>
      </w:r>
      <w:r w:rsidDel="00000000" w:rsidR="00000000" w:rsidRPr="00000000">
        <w:rPr>
          <w:b w:val="1"/>
          <w:sz w:val="24"/>
          <w:szCs w:val="24"/>
          <w:rtl w:val="0"/>
        </w:rPr>
        <w:br w:type="textWrapping"/>
        <w:t xml:space="preserve">Polyvalence </w:t>
      </w:r>
      <w:r w:rsidDel="00000000" w:rsidR="00000000" w:rsidRPr="00000000">
        <w:rPr>
          <w:sz w:val="24"/>
          <w:szCs w:val="24"/>
          <w:rtl w:val="0"/>
        </w:rPr>
        <w:br w:type="textWrapping"/>
        <w:t xml:space="preserve">Aptitude du salarié à tenir plusieurs postes de niveaux comparables.</w:t>
        <w:br w:type="textWrapping"/>
        <w:br w:type="textWrapping"/>
      </w:r>
      <w:r w:rsidDel="00000000" w:rsidR="00000000" w:rsidRPr="00000000">
        <w:rPr>
          <w:b w:val="1"/>
          <w:sz w:val="24"/>
          <w:szCs w:val="24"/>
          <w:rtl w:val="0"/>
        </w:rPr>
        <w:t xml:space="preserve">Responsable ressources humaines</w:t>
      </w:r>
      <w:r w:rsidDel="00000000" w:rsidR="00000000" w:rsidRPr="00000000">
        <w:rPr>
          <w:sz w:val="24"/>
          <w:szCs w:val="24"/>
          <w:rtl w:val="0"/>
        </w:rPr>
        <w:br w:type="textWrapping"/>
        <w:t xml:space="preserve">Rattaché hiérarchiquement à un directeur opérationnel et fonctionnellement à un directeur des ressources humaines, il met en œuvre l'ensemble de la politique des ressources humaines au niveau d'une unité.</w:t>
        <w:br w:type="textWrapping"/>
      </w:r>
      <w:r w:rsidDel="00000000" w:rsidR="00000000" w:rsidRPr="00000000">
        <w:rPr>
          <w:b w:val="1"/>
          <w:sz w:val="24"/>
          <w:szCs w:val="24"/>
          <w:rtl w:val="0"/>
        </w:rPr>
        <w:br w:type="textWrapping"/>
        <w:t xml:space="preserve">Taylor (Frederick Winslow)</w:t>
      </w:r>
      <w:r w:rsidDel="00000000" w:rsidR="00000000" w:rsidRPr="00000000">
        <w:rPr>
          <w:sz w:val="24"/>
          <w:szCs w:val="24"/>
          <w:rtl w:val="0"/>
        </w:rPr>
        <w:br w:type="textWrapping"/>
        <w:t xml:space="preserve">Ingénieur américain (1856-1915), inventeur de l'organisation scientifique du travail (OST), appelée familièrement taylorisme. Le taylorisme vise à accroître la productivité par la préparation du travail, le chronométrage, le planning.</w:t>
        <w:br w:type="textWrapping"/>
      </w:r>
      <w:r w:rsidDel="00000000" w:rsidR="00000000" w:rsidRPr="00000000">
        <w:rPr>
          <w:b w:val="1"/>
          <w:sz w:val="24"/>
          <w:szCs w:val="24"/>
          <w:rtl w:val="0"/>
        </w:rPr>
        <w:br w:type="textWrapping"/>
        <w:t xml:space="preserve">Temps</w:t>
      </w:r>
      <w:r w:rsidDel="00000000" w:rsidR="00000000" w:rsidRPr="00000000">
        <w:rPr>
          <w:sz w:val="24"/>
          <w:szCs w:val="24"/>
          <w:rtl w:val="0"/>
        </w:rPr>
        <w:t xml:space="preserve"> </w:t>
        <w:br w:type="textWrapping"/>
        <w:t xml:space="preserve">En GRH, mesure d'une durée. Il peut s'agir de la durée du travail (temps de travail) ou de celle du repos (temps de repos).</w:t>
      </w:r>
    </w:p>
    <w:p w:rsidR="00000000" w:rsidDel="00000000" w:rsidP="00000000" w:rsidRDefault="00000000" w:rsidRPr="00000000" w14:paraId="000002A7">
      <w:pPr>
        <w:pStyle w:val="Heading1"/>
        <w:spacing w:line="360" w:lineRule="auto"/>
        <w:ind w:left="1" w:hanging="3"/>
        <w:jc w:val="both"/>
        <w:rPr/>
      </w:pPr>
      <w:bookmarkStart w:colFirst="0" w:colLast="0" w:name="_heading=h.3tbugp1" w:id="79"/>
      <w:bookmarkEnd w:id="79"/>
      <w:r w:rsidDel="00000000" w:rsidR="00000000" w:rsidRPr="00000000">
        <w:br w:type="page"/>
      </w:r>
      <w:r w:rsidDel="00000000" w:rsidR="00000000" w:rsidRPr="00000000">
        <w:rPr>
          <w:b w:val="1"/>
          <w:rtl w:val="0"/>
        </w:rPr>
        <w:t xml:space="preserve">Bibliographie</w:t>
      </w:r>
      <w:r w:rsidDel="00000000" w:rsidR="00000000" w:rsidRPr="00000000">
        <w:rPr>
          <w:rtl w:val="0"/>
        </w:rPr>
      </w:r>
    </w:p>
    <w:p w:rsidR="00000000" w:rsidDel="00000000" w:rsidP="00000000" w:rsidRDefault="00000000" w:rsidRPr="00000000" w14:paraId="000002A8">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AGEFIC, </w:t>
      </w:r>
      <w:r w:rsidDel="00000000" w:rsidR="00000000" w:rsidRPr="00000000">
        <w:rPr>
          <w:rFonts w:ascii="Calibri" w:cs="Calibri" w:eastAsia="Calibri" w:hAnsi="Calibri"/>
          <w:i w:val="1"/>
          <w:color w:val="000000"/>
          <w:sz w:val="24"/>
          <w:szCs w:val="24"/>
          <w:rtl w:val="0"/>
        </w:rPr>
        <w:t xml:space="preserve">Hôpital Saint Luc, Rapport administratif comptable</w:t>
      </w:r>
      <w:r w:rsidDel="00000000" w:rsidR="00000000" w:rsidRPr="00000000">
        <w:rPr>
          <w:rFonts w:ascii="Calibri" w:cs="Calibri" w:eastAsia="Calibri" w:hAnsi="Calibri"/>
          <w:color w:val="000000"/>
          <w:sz w:val="24"/>
          <w:szCs w:val="24"/>
          <w:rtl w:val="0"/>
        </w:rPr>
        <w:t xml:space="preserve">, exercices 1996-2000.</w:t>
      </w:r>
      <w:r w:rsidDel="00000000" w:rsidR="00000000" w:rsidRPr="00000000">
        <w:rPr>
          <w:rtl w:val="0"/>
        </w:rPr>
      </w:r>
    </w:p>
    <w:p w:rsidR="00000000" w:rsidDel="00000000" w:rsidP="00000000" w:rsidRDefault="00000000" w:rsidRPr="00000000" w14:paraId="000002A9">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Alain Finot, </w:t>
      </w:r>
      <w:r w:rsidDel="00000000" w:rsidR="00000000" w:rsidRPr="00000000">
        <w:rPr>
          <w:rFonts w:ascii="Calibri" w:cs="Calibri" w:eastAsia="Calibri" w:hAnsi="Calibri"/>
          <w:i w:val="1"/>
          <w:color w:val="000000"/>
          <w:sz w:val="24"/>
          <w:szCs w:val="24"/>
          <w:rtl w:val="0"/>
        </w:rPr>
        <w:t xml:space="preserve">L’employabilité des juniors et des seniors</w:t>
      </w:r>
      <w:r w:rsidDel="00000000" w:rsidR="00000000" w:rsidRPr="00000000">
        <w:rPr>
          <w:rFonts w:ascii="Calibri" w:cs="Calibri" w:eastAsia="Calibri" w:hAnsi="Calibri"/>
          <w:color w:val="000000"/>
          <w:sz w:val="24"/>
          <w:szCs w:val="24"/>
          <w:rtl w:val="0"/>
        </w:rPr>
        <w:t xml:space="preserve">, </w:t>
      </w:r>
      <w:r w:rsidDel="00000000" w:rsidR="00000000" w:rsidRPr="00000000">
        <w:rPr>
          <w:sz w:val="24"/>
          <w:szCs w:val="24"/>
          <w:rtl w:val="0"/>
        </w:rPr>
        <w:t xml:space="preserve">Éditions</w:t>
      </w:r>
      <w:r w:rsidDel="00000000" w:rsidR="00000000" w:rsidRPr="00000000">
        <w:rPr>
          <w:rFonts w:ascii="Calibri" w:cs="Calibri" w:eastAsia="Calibri" w:hAnsi="Calibri"/>
          <w:color w:val="000000"/>
          <w:sz w:val="24"/>
          <w:szCs w:val="24"/>
          <w:rtl w:val="0"/>
        </w:rPr>
        <w:t xml:space="preserve"> Liaisons, </w:t>
      </w:r>
      <w:r w:rsidDel="00000000" w:rsidR="00000000" w:rsidRPr="00000000">
        <w:rPr>
          <w:sz w:val="24"/>
          <w:szCs w:val="24"/>
          <w:rtl w:val="0"/>
        </w:rPr>
        <w:t xml:space="preserve">Rueil-Malmaison, 2012.</w:t>
      </w:r>
      <w:r w:rsidDel="00000000" w:rsidR="00000000" w:rsidRPr="00000000">
        <w:rPr>
          <w:rtl w:val="0"/>
        </w:rPr>
      </w:r>
    </w:p>
    <w:p w:rsidR="00000000" w:rsidDel="00000000" w:rsidP="00000000" w:rsidRDefault="00000000" w:rsidRPr="00000000" w14:paraId="000002AA">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Amanda Vickers et Steve Bavister dans </w:t>
      </w:r>
      <w:r w:rsidDel="00000000" w:rsidR="00000000" w:rsidRPr="00000000">
        <w:rPr>
          <w:rFonts w:ascii="Calibri" w:cs="Calibri" w:eastAsia="Calibri" w:hAnsi="Calibri"/>
          <w:i w:val="1"/>
          <w:color w:val="000000"/>
          <w:sz w:val="24"/>
          <w:szCs w:val="24"/>
          <w:rtl w:val="0"/>
        </w:rPr>
        <w:t xml:space="preserve">Devenir Coach, Larousse, Paris 2009.</w:t>
      </w:r>
      <w:r w:rsidDel="00000000" w:rsidR="00000000" w:rsidRPr="00000000">
        <w:rPr>
          <w:rtl w:val="0"/>
        </w:rPr>
      </w:r>
    </w:p>
    <w:p w:rsidR="00000000" w:rsidDel="00000000" w:rsidP="00000000" w:rsidRDefault="00000000" w:rsidRPr="00000000" w14:paraId="000002AB">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BOUZIAT X., LE LOARNE S. et MAGAKIAN, 50 Fiches pour comprendre la gestion stratégique des ressources humaines, éditions Bréal, 2003. MERCIER </w:t>
      </w:r>
    </w:p>
    <w:p w:rsidR="00000000" w:rsidDel="00000000" w:rsidP="00000000" w:rsidRDefault="00000000" w:rsidRPr="00000000" w14:paraId="000002AC">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CADIN, L., GUERIN, F. et PIGEYRE, F., </w:t>
      </w:r>
      <w:r w:rsidDel="00000000" w:rsidR="00000000" w:rsidRPr="00000000">
        <w:rPr>
          <w:i w:val="1"/>
          <w:sz w:val="24"/>
          <w:szCs w:val="24"/>
          <w:rtl w:val="0"/>
        </w:rPr>
        <w:t xml:space="preserve">Gestion des ressources humaines. Pratique et éléments de théorie</w:t>
      </w:r>
      <w:r w:rsidDel="00000000" w:rsidR="00000000" w:rsidRPr="00000000">
        <w:rPr>
          <w:sz w:val="24"/>
          <w:szCs w:val="24"/>
          <w:rtl w:val="0"/>
        </w:rPr>
        <w:t xml:space="preserve">, Paris, Dunod, 2002. </w:t>
      </w:r>
    </w:p>
    <w:p w:rsidR="00000000" w:rsidDel="00000000" w:rsidP="00000000" w:rsidRDefault="00000000" w:rsidRPr="00000000" w14:paraId="000002AD">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CAPO-CHICHI Servais, </w:t>
      </w:r>
      <w:r w:rsidDel="00000000" w:rsidR="00000000" w:rsidRPr="00000000">
        <w:rPr>
          <w:rFonts w:ascii="Calibri" w:cs="Calibri" w:eastAsia="Calibri" w:hAnsi="Calibri"/>
          <w:i w:val="1"/>
          <w:color w:val="000000"/>
          <w:sz w:val="24"/>
          <w:szCs w:val="24"/>
          <w:rtl w:val="0"/>
        </w:rPr>
        <w:t xml:space="preserve">Centre médical Saint Luc, Etudes analytiques et comparatives des statistiques</w:t>
      </w:r>
      <w:r w:rsidDel="00000000" w:rsidR="00000000" w:rsidRPr="00000000">
        <w:rPr>
          <w:rFonts w:ascii="Calibri" w:cs="Calibri" w:eastAsia="Calibri" w:hAnsi="Calibri"/>
          <w:color w:val="000000"/>
          <w:sz w:val="24"/>
          <w:szCs w:val="24"/>
          <w:rtl w:val="0"/>
        </w:rPr>
        <w:t xml:space="preserve">, exercices 1990-1999.</w:t>
      </w:r>
      <w:r w:rsidDel="00000000" w:rsidR="00000000" w:rsidRPr="00000000">
        <w:rPr>
          <w:rtl w:val="0"/>
        </w:rPr>
      </w:r>
    </w:p>
    <w:p w:rsidR="00000000" w:rsidDel="00000000" w:rsidP="00000000" w:rsidRDefault="00000000" w:rsidRPr="00000000" w14:paraId="000002AE">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CITEAU J.P., </w:t>
      </w:r>
      <w:r w:rsidDel="00000000" w:rsidR="00000000" w:rsidRPr="00000000">
        <w:rPr>
          <w:i w:val="1"/>
          <w:sz w:val="24"/>
          <w:szCs w:val="24"/>
          <w:rtl w:val="0"/>
        </w:rPr>
        <w:t xml:space="preserve">Gestion des ressources humaines: principes généraux et cas pratiques</w:t>
      </w:r>
      <w:r w:rsidDel="00000000" w:rsidR="00000000" w:rsidRPr="00000000">
        <w:rPr>
          <w:sz w:val="24"/>
          <w:szCs w:val="24"/>
          <w:rtl w:val="0"/>
        </w:rPr>
        <w:t xml:space="preserve">, Armand Colin , Paris, 2002. </w:t>
      </w:r>
    </w:p>
    <w:p w:rsidR="00000000" w:rsidDel="00000000" w:rsidP="00000000" w:rsidRDefault="00000000" w:rsidRPr="00000000" w14:paraId="000002AF">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Coll. </w:t>
      </w:r>
      <w:r w:rsidDel="00000000" w:rsidR="00000000" w:rsidRPr="00000000">
        <w:rPr>
          <w:rFonts w:ascii="Calibri" w:cs="Calibri" w:eastAsia="Calibri" w:hAnsi="Calibri"/>
          <w:i w:val="1"/>
          <w:color w:val="000000"/>
          <w:sz w:val="24"/>
          <w:szCs w:val="24"/>
          <w:rtl w:val="0"/>
        </w:rPr>
        <w:t xml:space="preserve">Strategor</w:t>
      </w:r>
      <w:r w:rsidDel="00000000" w:rsidR="00000000" w:rsidRPr="00000000">
        <w:rPr>
          <w:rFonts w:ascii="Calibri" w:cs="Calibri" w:eastAsia="Calibri" w:hAnsi="Calibri"/>
          <w:color w:val="000000"/>
          <w:sz w:val="24"/>
          <w:szCs w:val="24"/>
          <w:rtl w:val="0"/>
        </w:rPr>
        <w:t xml:space="preserve">, Dunod, 5</w:t>
      </w:r>
      <w:r w:rsidDel="00000000" w:rsidR="00000000" w:rsidRPr="00000000">
        <w:rPr>
          <w:rFonts w:ascii="Calibri" w:cs="Calibri" w:eastAsia="Calibri" w:hAnsi="Calibri"/>
          <w:color w:val="000000"/>
          <w:sz w:val="24"/>
          <w:szCs w:val="24"/>
          <w:vertAlign w:val="superscript"/>
          <w:rtl w:val="0"/>
        </w:rPr>
        <w:t xml:space="preserve">ème</w:t>
      </w:r>
      <w:r w:rsidDel="00000000" w:rsidR="00000000" w:rsidRPr="00000000">
        <w:rPr>
          <w:rFonts w:ascii="Calibri" w:cs="Calibri" w:eastAsia="Calibri" w:hAnsi="Calibri"/>
          <w:color w:val="000000"/>
          <w:sz w:val="24"/>
          <w:szCs w:val="24"/>
          <w:rtl w:val="0"/>
        </w:rPr>
        <w:t xml:space="preserve"> édition, Paris 2009.</w:t>
      </w:r>
      <w:r w:rsidDel="00000000" w:rsidR="00000000" w:rsidRPr="00000000">
        <w:rPr>
          <w:rtl w:val="0"/>
        </w:rPr>
      </w:r>
    </w:p>
    <w:p w:rsidR="00000000" w:rsidDel="00000000" w:rsidP="00000000" w:rsidRDefault="00000000" w:rsidRPr="00000000" w14:paraId="000002B0">
      <w:pPr>
        <w:numPr>
          <w:ilvl w:val="0"/>
          <w:numId w:val="8"/>
        </w:numPr>
        <w:pBdr>
          <w:top w:space="0" w:sz="0" w:val="nil"/>
          <w:left w:space="0" w:sz="0" w:val="nil"/>
          <w:bottom w:space="0" w:sz="0" w:val="nil"/>
          <w:right w:space="0" w:sz="0" w:val="nil"/>
          <w:between w:space="0" w:sz="0" w:val="nil"/>
        </w:pBdr>
        <w:tabs>
          <w:tab w:val="left" w:leader="none" w:pos="142"/>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Denis Girard, W. B. Barrie, A. Chaptal, H. </w:t>
      </w:r>
      <w:r w:rsidDel="00000000" w:rsidR="00000000" w:rsidRPr="00000000">
        <w:rPr>
          <w:sz w:val="24"/>
          <w:szCs w:val="24"/>
          <w:rtl w:val="0"/>
        </w:rPr>
        <w:t xml:space="preserve">Yvelines,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Dictionnaire de l’Anglais aujourd’hui</w:t>
      </w:r>
      <w:r w:rsidDel="00000000" w:rsidR="00000000" w:rsidRPr="00000000">
        <w:rPr>
          <w:rFonts w:ascii="Calibri" w:cs="Calibri" w:eastAsia="Calibri" w:hAnsi="Calibri"/>
          <w:color w:val="000000"/>
          <w:sz w:val="24"/>
          <w:szCs w:val="24"/>
          <w:rtl w:val="0"/>
        </w:rPr>
        <w:t xml:space="preserve">, France Loisir, Paris 1982.</w:t>
      </w:r>
      <w:r w:rsidDel="00000000" w:rsidR="00000000" w:rsidRPr="00000000">
        <w:rPr>
          <w:rtl w:val="0"/>
        </w:rPr>
      </w:r>
    </w:p>
    <w:p w:rsidR="00000000" w:rsidDel="00000000" w:rsidP="00000000" w:rsidRDefault="00000000" w:rsidRPr="00000000" w14:paraId="000002B1">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DJENONTIN Agossou Valentin, </w:t>
      </w:r>
      <w:r w:rsidDel="00000000" w:rsidR="00000000" w:rsidRPr="00000000">
        <w:rPr>
          <w:rFonts w:ascii="Calibri" w:cs="Calibri" w:eastAsia="Calibri" w:hAnsi="Calibri"/>
          <w:i w:val="1"/>
          <w:color w:val="000000"/>
          <w:sz w:val="24"/>
          <w:szCs w:val="24"/>
          <w:rtl w:val="0"/>
        </w:rPr>
        <w:t xml:space="preserve">Centre médical Saint Luc, Rapport administratif comptable</w:t>
      </w:r>
      <w:r w:rsidDel="00000000" w:rsidR="00000000" w:rsidRPr="00000000">
        <w:rPr>
          <w:rFonts w:ascii="Calibri" w:cs="Calibri" w:eastAsia="Calibri" w:hAnsi="Calibri"/>
          <w:color w:val="000000"/>
          <w:sz w:val="24"/>
          <w:szCs w:val="24"/>
          <w:rtl w:val="0"/>
        </w:rPr>
        <w:t xml:space="preserve">, exercices 1992.</w:t>
      </w:r>
      <w:r w:rsidDel="00000000" w:rsidR="00000000" w:rsidRPr="00000000">
        <w:rPr>
          <w:rtl w:val="0"/>
        </w:rPr>
      </w:r>
    </w:p>
    <w:p w:rsidR="00000000" w:rsidDel="00000000" w:rsidP="00000000" w:rsidRDefault="00000000" w:rsidRPr="00000000" w14:paraId="000002B2">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DJENONTIN Agossou Valentin, </w:t>
      </w:r>
      <w:r w:rsidDel="00000000" w:rsidR="00000000" w:rsidRPr="00000000">
        <w:rPr>
          <w:rFonts w:ascii="Calibri" w:cs="Calibri" w:eastAsia="Calibri" w:hAnsi="Calibri"/>
          <w:i w:val="1"/>
          <w:color w:val="000000"/>
          <w:sz w:val="24"/>
          <w:szCs w:val="24"/>
          <w:rtl w:val="0"/>
        </w:rPr>
        <w:t xml:space="preserve">Centre médical Saint Luc, Rapport comptable, budgétaire et administratif</w:t>
      </w:r>
      <w:r w:rsidDel="00000000" w:rsidR="00000000" w:rsidRPr="00000000">
        <w:rPr>
          <w:rFonts w:ascii="Calibri" w:cs="Calibri" w:eastAsia="Calibri" w:hAnsi="Calibri"/>
          <w:color w:val="000000"/>
          <w:sz w:val="24"/>
          <w:szCs w:val="24"/>
          <w:rtl w:val="0"/>
        </w:rPr>
        <w:t xml:space="preserve">, exercices 1993.</w:t>
      </w:r>
      <w:r w:rsidDel="00000000" w:rsidR="00000000" w:rsidRPr="00000000">
        <w:rPr>
          <w:rtl w:val="0"/>
        </w:rPr>
      </w:r>
    </w:p>
    <w:p w:rsidR="00000000" w:rsidDel="00000000" w:rsidP="00000000" w:rsidRDefault="00000000" w:rsidRPr="00000000" w14:paraId="000002B3">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DOLAN S., JACKSON S., SCHULER R., </w:t>
      </w:r>
      <w:r w:rsidDel="00000000" w:rsidR="00000000" w:rsidRPr="00000000">
        <w:rPr>
          <w:i w:val="1"/>
          <w:sz w:val="24"/>
          <w:szCs w:val="24"/>
          <w:rtl w:val="0"/>
        </w:rPr>
        <w:t xml:space="preserve">La gestion des ressources humaines. Tendances, enjeux et pratiques actuelles</w:t>
      </w:r>
      <w:r w:rsidDel="00000000" w:rsidR="00000000" w:rsidRPr="00000000">
        <w:rPr>
          <w:sz w:val="24"/>
          <w:szCs w:val="24"/>
          <w:rtl w:val="0"/>
        </w:rPr>
        <w:t xml:space="preserve">, 3ème édition, Pearson Education, 2002. </w:t>
      </w:r>
    </w:p>
    <w:p w:rsidR="00000000" w:rsidDel="00000000" w:rsidP="00000000" w:rsidRDefault="00000000" w:rsidRPr="00000000" w14:paraId="000002B4">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E., SCHMIDT G., </w:t>
      </w:r>
      <w:r w:rsidDel="00000000" w:rsidR="00000000" w:rsidRPr="00000000">
        <w:rPr>
          <w:i w:val="1"/>
          <w:sz w:val="24"/>
          <w:szCs w:val="24"/>
          <w:rtl w:val="0"/>
        </w:rPr>
        <w:t xml:space="preserve">Gestion des Ressources Humaines</w:t>
      </w:r>
      <w:r w:rsidDel="00000000" w:rsidR="00000000" w:rsidRPr="00000000">
        <w:rPr>
          <w:sz w:val="24"/>
          <w:szCs w:val="24"/>
          <w:rtl w:val="0"/>
        </w:rPr>
        <w:t xml:space="preserve">, Pearson Education, 2004. </w:t>
      </w:r>
    </w:p>
    <w:p w:rsidR="00000000" w:rsidDel="00000000" w:rsidP="00000000" w:rsidRDefault="00000000" w:rsidRPr="00000000" w14:paraId="000002B5">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Françoise KERLAN, </w:t>
      </w:r>
      <w:r w:rsidDel="00000000" w:rsidR="00000000" w:rsidRPr="00000000">
        <w:rPr>
          <w:rFonts w:ascii="Calibri" w:cs="Calibri" w:eastAsia="Calibri" w:hAnsi="Calibri"/>
          <w:i w:val="1"/>
          <w:color w:val="000000"/>
          <w:sz w:val="24"/>
          <w:szCs w:val="24"/>
          <w:rtl w:val="0"/>
        </w:rPr>
        <w:t xml:space="preserve">Guide pour la GPEC</w:t>
      </w:r>
      <w:r w:rsidDel="00000000" w:rsidR="00000000" w:rsidRPr="00000000">
        <w:rPr>
          <w:rFonts w:ascii="Calibri" w:cs="Calibri" w:eastAsia="Calibri" w:hAnsi="Calibri"/>
          <w:color w:val="000000"/>
          <w:sz w:val="24"/>
          <w:szCs w:val="24"/>
          <w:rtl w:val="0"/>
        </w:rPr>
        <w:t xml:space="preserve">, 3</w:t>
      </w:r>
      <w:r w:rsidDel="00000000" w:rsidR="00000000" w:rsidRPr="00000000">
        <w:rPr>
          <w:rFonts w:ascii="Calibri" w:cs="Calibri" w:eastAsia="Calibri" w:hAnsi="Calibri"/>
          <w:color w:val="000000"/>
          <w:sz w:val="24"/>
          <w:szCs w:val="24"/>
          <w:vertAlign w:val="superscript"/>
          <w:rtl w:val="0"/>
        </w:rPr>
        <w:t xml:space="preserve">ème</w:t>
      </w:r>
      <w:r w:rsidDel="00000000" w:rsidR="00000000" w:rsidRPr="00000000">
        <w:rPr>
          <w:rFonts w:ascii="Calibri" w:cs="Calibri" w:eastAsia="Calibri" w:hAnsi="Calibri"/>
          <w:color w:val="000000"/>
          <w:sz w:val="24"/>
          <w:szCs w:val="24"/>
          <w:rtl w:val="0"/>
        </w:rPr>
        <w:t xml:space="preserve"> édition, édition d’organisation Eyrolles, Paris 2007.</w:t>
      </w:r>
      <w:r w:rsidDel="00000000" w:rsidR="00000000" w:rsidRPr="00000000">
        <w:rPr>
          <w:rtl w:val="0"/>
        </w:rPr>
      </w:r>
    </w:p>
    <w:p w:rsidR="00000000" w:rsidDel="00000000" w:rsidP="00000000" w:rsidRDefault="00000000" w:rsidRPr="00000000" w14:paraId="000002B6">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Françoise KERLAN, </w:t>
      </w:r>
      <w:r w:rsidDel="00000000" w:rsidR="00000000" w:rsidRPr="00000000">
        <w:rPr>
          <w:rFonts w:ascii="Calibri" w:cs="Calibri" w:eastAsia="Calibri" w:hAnsi="Calibri"/>
          <w:i w:val="1"/>
          <w:color w:val="000000"/>
          <w:sz w:val="24"/>
          <w:szCs w:val="24"/>
          <w:rtl w:val="0"/>
        </w:rPr>
        <w:t xml:space="preserve">Guide pour la GPEC</w:t>
      </w:r>
      <w:r w:rsidDel="00000000" w:rsidR="00000000" w:rsidRPr="00000000">
        <w:rPr>
          <w:rFonts w:ascii="Calibri" w:cs="Calibri" w:eastAsia="Calibri" w:hAnsi="Calibri"/>
          <w:color w:val="000000"/>
          <w:sz w:val="24"/>
          <w:szCs w:val="24"/>
          <w:rtl w:val="0"/>
        </w:rPr>
        <w:t xml:space="preserve">, 3</w:t>
      </w:r>
      <w:r w:rsidDel="00000000" w:rsidR="00000000" w:rsidRPr="00000000">
        <w:rPr>
          <w:rFonts w:ascii="Calibri" w:cs="Calibri" w:eastAsia="Calibri" w:hAnsi="Calibri"/>
          <w:color w:val="000000"/>
          <w:sz w:val="24"/>
          <w:szCs w:val="24"/>
          <w:vertAlign w:val="superscript"/>
          <w:rtl w:val="0"/>
        </w:rPr>
        <w:t xml:space="preserve">ème</w:t>
      </w:r>
      <w:r w:rsidDel="00000000" w:rsidR="00000000" w:rsidRPr="00000000">
        <w:rPr>
          <w:rFonts w:ascii="Calibri" w:cs="Calibri" w:eastAsia="Calibri" w:hAnsi="Calibri"/>
          <w:color w:val="000000"/>
          <w:sz w:val="24"/>
          <w:szCs w:val="24"/>
          <w:rtl w:val="0"/>
        </w:rPr>
        <w:t xml:space="preserve"> édition, édition d’organisation Eyrolles, Paris 2007.</w:t>
      </w:r>
      <w:r w:rsidDel="00000000" w:rsidR="00000000" w:rsidRPr="00000000">
        <w:rPr>
          <w:rtl w:val="0"/>
        </w:rPr>
      </w:r>
    </w:p>
    <w:p w:rsidR="00000000" w:rsidDel="00000000" w:rsidP="00000000" w:rsidRDefault="00000000" w:rsidRPr="00000000" w14:paraId="000002B7">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GUILBERT, Marie-Claude, </w:t>
      </w:r>
      <w:hyperlink r:id="rId34">
        <w:r w:rsidDel="00000000" w:rsidR="00000000" w:rsidRPr="00000000">
          <w:rPr>
            <w:rFonts w:ascii="Calibri" w:cs="Calibri" w:eastAsia="Calibri" w:hAnsi="Calibri"/>
            <w:i w:val="1"/>
            <w:color w:val="000000"/>
            <w:sz w:val="24"/>
            <w:szCs w:val="24"/>
            <w:rtl w:val="0"/>
          </w:rPr>
          <w:t xml:space="preserve">Le climat de travail.</w:t>
        </w:r>
      </w:hyperlink>
      <w:r w:rsidDel="00000000" w:rsidR="00000000" w:rsidRPr="00000000">
        <w:rPr>
          <w:rtl w:val="0"/>
        </w:rPr>
      </w:r>
    </w:p>
    <w:p w:rsidR="00000000" w:rsidDel="00000000" w:rsidP="00000000" w:rsidRDefault="00000000" w:rsidRPr="00000000" w14:paraId="000002B8">
      <w:pPr>
        <w:numPr>
          <w:ilvl w:val="0"/>
          <w:numId w:val="8"/>
        </w:numPr>
        <w:pBdr>
          <w:top w:space="0" w:sz="0" w:val="nil"/>
          <w:left w:space="0" w:sz="0" w:val="nil"/>
          <w:bottom w:space="0" w:sz="0" w:val="nil"/>
          <w:right w:space="0" w:sz="0" w:val="nil"/>
          <w:between w:space="0" w:sz="0" w:val="nil"/>
        </w:pBdr>
        <w:tabs>
          <w:tab w:val="left" w:leader="none" w:pos="142"/>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Harrap’s, </w:t>
      </w:r>
      <w:r w:rsidDel="00000000" w:rsidR="00000000" w:rsidRPr="00000000">
        <w:rPr>
          <w:rFonts w:ascii="Calibri" w:cs="Calibri" w:eastAsia="Calibri" w:hAnsi="Calibri"/>
          <w:i w:val="1"/>
          <w:color w:val="000000"/>
          <w:sz w:val="24"/>
          <w:szCs w:val="24"/>
          <w:rtl w:val="0"/>
        </w:rPr>
        <w:t xml:space="preserve">New College French and English,</w:t>
      </w:r>
      <w:r w:rsidDel="00000000" w:rsidR="00000000" w:rsidRPr="00000000">
        <w:rPr>
          <w:rFonts w:ascii="Calibri" w:cs="Calibri" w:eastAsia="Calibri" w:hAnsi="Calibri"/>
          <w:color w:val="000000"/>
          <w:sz w:val="24"/>
          <w:szCs w:val="24"/>
          <w:rtl w:val="0"/>
        </w:rPr>
        <w:t xml:space="preserve"> Library of Congress catalog card number, Avon 1986.</w:t>
      </w:r>
      <w:r w:rsidDel="00000000" w:rsidR="00000000" w:rsidRPr="00000000">
        <w:rPr>
          <w:rtl w:val="0"/>
        </w:rPr>
      </w:r>
    </w:p>
    <w:p w:rsidR="00000000" w:rsidDel="00000000" w:rsidP="00000000" w:rsidRDefault="00000000" w:rsidRPr="00000000" w14:paraId="000002B9">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HOUNOUNOU Albéric, 100 Fiches pour comprendre l’organisation et la gestion de l’entreprise, éditions Bréal, 2005. HOUNOUNOU A., BARMEYER C., </w:t>
      </w:r>
    </w:p>
    <w:p w:rsidR="00000000" w:rsidDel="00000000" w:rsidP="00000000" w:rsidRDefault="00000000" w:rsidRPr="00000000" w14:paraId="000002BA">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Jean-Marie COTTERET, </w:t>
      </w:r>
      <w:r w:rsidDel="00000000" w:rsidR="00000000" w:rsidRPr="00000000">
        <w:rPr>
          <w:rFonts w:ascii="Calibri" w:cs="Calibri" w:eastAsia="Calibri" w:hAnsi="Calibri"/>
          <w:i w:val="1"/>
          <w:color w:val="000000"/>
          <w:sz w:val="24"/>
          <w:szCs w:val="24"/>
          <w:rtl w:val="0"/>
        </w:rPr>
        <w:t xml:space="preserve">Gouverner c’est paraître, Réflexions sur la communication politique</w:t>
      </w:r>
      <w:r w:rsidDel="00000000" w:rsidR="00000000" w:rsidRPr="00000000">
        <w:rPr>
          <w:rFonts w:ascii="Calibri" w:cs="Calibri" w:eastAsia="Calibri" w:hAnsi="Calibri"/>
          <w:color w:val="000000"/>
          <w:sz w:val="24"/>
          <w:szCs w:val="24"/>
          <w:rtl w:val="0"/>
        </w:rPr>
        <w:t xml:space="preserve">, Puf, Paris, 1991</w:t>
      </w:r>
      <w:r w:rsidDel="00000000" w:rsidR="00000000" w:rsidRPr="00000000">
        <w:rPr>
          <w:rtl w:val="0"/>
        </w:rPr>
      </w:r>
    </w:p>
    <w:p w:rsidR="00000000" w:rsidDel="00000000" w:rsidP="00000000" w:rsidRDefault="00000000" w:rsidRPr="00000000" w14:paraId="000002BB">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Jean-Marie PERETTI,</w:t>
      </w:r>
      <w:r w:rsidDel="00000000" w:rsidR="00000000" w:rsidRPr="00000000">
        <w:rPr>
          <w:rFonts w:ascii="Calibri" w:cs="Calibri" w:eastAsia="Calibri" w:hAnsi="Calibri"/>
          <w:i w:val="1"/>
          <w:color w:val="000000"/>
          <w:sz w:val="24"/>
          <w:szCs w:val="24"/>
          <w:rtl w:val="0"/>
        </w:rPr>
        <w:t xml:space="preserve">Gestion des ressources humaines</w:t>
      </w:r>
      <w:r w:rsidDel="00000000" w:rsidR="00000000" w:rsidRPr="00000000">
        <w:rPr>
          <w:rFonts w:ascii="Calibri" w:cs="Calibri" w:eastAsia="Calibri" w:hAnsi="Calibri"/>
          <w:color w:val="000000"/>
          <w:sz w:val="24"/>
          <w:szCs w:val="24"/>
          <w:rtl w:val="0"/>
        </w:rPr>
        <w:t xml:space="preserve">, Vuibert, 16</w:t>
      </w:r>
      <w:r w:rsidDel="00000000" w:rsidR="00000000" w:rsidRPr="00000000">
        <w:rPr>
          <w:rFonts w:ascii="Calibri" w:cs="Calibri" w:eastAsia="Calibri" w:hAnsi="Calibri"/>
          <w:color w:val="000000"/>
          <w:sz w:val="24"/>
          <w:szCs w:val="24"/>
          <w:vertAlign w:val="superscript"/>
          <w:rtl w:val="0"/>
        </w:rPr>
        <w:t xml:space="preserve">ème</w:t>
      </w:r>
      <w:r w:rsidDel="00000000" w:rsidR="00000000" w:rsidRPr="00000000">
        <w:rPr>
          <w:rFonts w:ascii="Calibri" w:cs="Calibri" w:eastAsia="Calibri" w:hAnsi="Calibri"/>
          <w:color w:val="000000"/>
          <w:sz w:val="24"/>
          <w:szCs w:val="24"/>
          <w:rtl w:val="0"/>
        </w:rPr>
        <w:t xml:space="preserve"> édition, Paris, Février 2009, 267 pages</w:t>
      </w:r>
      <w:r w:rsidDel="00000000" w:rsidR="00000000" w:rsidRPr="00000000">
        <w:rPr>
          <w:rFonts w:ascii="Calibri" w:cs="Calibri" w:eastAsia="Calibri" w:hAnsi="Calibri"/>
          <w:i w:val="1"/>
          <w:color w:val="000000"/>
          <w:sz w:val="24"/>
          <w:szCs w:val="24"/>
          <w:rtl w:val="0"/>
        </w:rPr>
        <w:t xml:space="preserve">.</w:t>
      </w:r>
      <w:r w:rsidDel="00000000" w:rsidR="00000000" w:rsidRPr="00000000">
        <w:rPr>
          <w:rtl w:val="0"/>
        </w:rPr>
      </w:r>
    </w:p>
    <w:p w:rsidR="00000000" w:rsidDel="00000000" w:rsidP="00000000" w:rsidRDefault="00000000" w:rsidRPr="00000000" w14:paraId="000002BC">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Jean-Pierre Le Goff, </w:t>
      </w:r>
      <w:r w:rsidDel="00000000" w:rsidR="00000000" w:rsidRPr="00000000">
        <w:rPr>
          <w:rFonts w:ascii="Calibri" w:cs="Calibri" w:eastAsia="Calibri" w:hAnsi="Calibri"/>
          <w:i w:val="1"/>
          <w:color w:val="000000"/>
          <w:sz w:val="24"/>
          <w:szCs w:val="24"/>
          <w:rtl w:val="0"/>
        </w:rPr>
        <w:t xml:space="preserve">Les illusions du management</w:t>
      </w:r>
      <w:r w:rsidDel="00000000" w:rsidR="00000000" w:rsidRPr="00000000">
        <w:rPr>
          <w:rFonts w:ascii="Calibri" w:cs="Calibri" w:eastAsia="Calibri" w:hAnsi="Calibri"/>
          <w:color w:val="000000"/>
          <w:sz w:val="24"/>
          <w:szCs w:val="24"/>
          <w:rtl w:val="0"/>
        </w:rPr>
        <w:t xml:space="preserve">, Edition La découverte, Paris 2000.</w:t>
      </w:r>
      <w:r w:rsidDel="00000000" w:rsidR="00000000" w:rsidRPr="00000000">
        <w:rPr>
          <w:rtl w:val="0"/>
        </w:rPr>
      </w:r>
    </w:p>
    <w:p w:rsidR="00000000" w:rsidDel="00000000" w:rsidP="00000000" w:rsidRDefault="00000000" w:rsidRPr="00000000" w14:paraId="000002BD">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La collection le succès en poche, </w:t>
      </w:r>
      <w:r w:rsidDel="00000000" w:rsidR="00000000" w:rsidRPr="00000000">
        <w:rPr>
          <w:rFonts w:ascii="Calibri" w:cs="Calibri" w:eastAsia="Calibri" w:hAnsi="Calibri"/>
          <w:i w:val="1"/>
          <w:color w:val="000000"/>
          <w:sz w:val="24"/>
          <w:szCs w:val="24"/>
          <w:rtl w:val="0"/>
        </w:rPr>
        <w:t xml:space="preserve">L’analyse SWOT,</w:t>
      </w:r>
      <w:r w:rsidDel="00000000" w:rsidR="00000000" w:rsidRPr="00000000">
        <w:rPr>
          <w:rFonts w:ascii="Calibri" w:cs="Calibri" w:eastAsia="Calibri" w:hAnsi="Calibri"/>
          <w:color w:val="000000"/>
          <w:sz w:val="24"/>
          <w:szCs w:val="24"/>
          <w:rtl w:val="0"/>
        </w:rPr>
        <w:t xml:space="preserve">Demos, Paris 2012, p.</w:t>
      </w:r>
      <w:r w:rsidDel="00000000" w:rsidR="00000000" w:rsidRPr="00000000">
        <w:rPr>
          <w:rtl w:val="0"/>
        </w:rPr>
      </w:r>
    </w:p>
    <w:p w:rsidR="00000000" w:rsidDel="00000000" w:rsidP="00000000" w:rsidRDefault="00000000" w:rsidRPr="00000000" w14:paraId="000002BE">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i w:val="1"/>
          <w:color w:val="000000"/>
          <w:sz w:val="24"/>
          <w:szCs w:val="24"/>
          <w:rtl w:val="0"/>
        </w:rPr>
        <w:t xml:space="preserve">Management des Organisations, Fontaine Picard, 2009.</w:t>
      </w:r>
      <w:r w:rsidDel="00000000" w:rsidR="00000000" w:rsidRPr="00000000">
        <w:rPr>
          <w:rtl w:val="0"/>
        </w:rPr>
      </w:r>
    </w:p>
    <w:p w:rsidR="00000000" w:rsidDel="00000000" w:rsidP="00000000" w:rsidRDefault="00000000" w:rsidRPr="00000000" w14:paraId="000002BF">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Mitra services aux entreprises Inc</w:t>
      </w:r>
      <w:r w:rsidDel="00000000" w:rsidR="00000000" w:rsidRPr="00000000">
        <w:rPr>
          <w:rFonts w:ascii="Calibri" w:cs="Calibri" w:eastAsia="Calibri" w:hAnsi="Calibri"/>
          <w:i w:val="1"/>
          <w:color w:val="000000"/>
          <w:sz w:val="24"/>
          <w:szCs w:val="24"/>
          <w:rtl w:val="0"/>
        </w:rPr>
        <w:t xml:space="preserve">., </w:t>
      </w:r>
      <w:hyperlink r:id="rId35">
        <w:r w:rsidDel="00000000" w:rsidR="00000000" w:rsidRPr="00000000">
          <w:rPr>
            <w:rFonts w:ascii="Calibri" w:cs="Calibri" w:eastAsia="Calibri" w:hAnsi="Calibri"/>
            <w:i w:val="1"/>
            <w:color w:val="000000"/>
            <w:sz w:val="24"/>
            <w:szCs w:val="24"/>
            <w:rtl w:val="0"/>
          </w:rPr>
          <w:t xml:space="preserve">Cinq facteurs influençant le climat de travail.</w:t>
        </w:r>
      </w:hyperlink>
      <w:r w:rsidDel="00000000" w:rsidR="00000000" w:rsidRPr="00000000">
        <w:rPr>
          <w:rtl w:val="0"/>
        </w:rPr>
      </w:r>
    </w:p>
    <w:p w:rsidR="00000000" w:rsidDel="00000000" w:rsidP="00000000" w:rsidRDefault="00000000" w:rsidRPr="00000000" w14:paraId="000002C0">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bookmarkStart w:colFirst="0" w:colLast="0" w:name="_heading=h.28h4qwu" w:id="80"/>
      <w:bookmarkEnd w:id="80"/>
      <w:r w:rsidDel="00000000" w:rsidR="00000000" w:rsidRPr="00000000">
        <w:rPr>
          <w:rFonts w:ascii="Calibri" w:cs="Calibri" w:eastAsia="Calibri" w:hAnsi="Calibri"/>
          <w:color w:val="000000"/>
          <w:sz w:val="24"/>
          <w:szCs w:val="24"/>
          <w:rtl w:val="0"/>
        </w:rPr>
        <w:t xml:space="preserve">Olivier HERRBACH, Karim MIGNONAC et Nathalie RICHEBE, </w:t>
      </w:r>
      <w:r w:rsidDel="00000000" w:rsidR="00000000" w:rsidRPr="00000000">
        <w:rPr>
          <w:rFonts w:ascii="Calibri" w:cs="Calibri" w:eastAsia="Calibri" w:hAnsi="Calibri"/>
          <w:i w:val="1"/>
          <w:color w:val="000000"/>
          <w:sz w:val="24"/>
          <w:szCs w:val="24"/>
          <w:rtl w:val="0"/>
        </w:rPr>
        <w:t xml:space="preserve">Les Ressources humaines de A à Z, </w:t>
      </w:r>
      <w:r w:rsidDel="00000000" w:rsidR="00000000" w:rsidRPr="00000000">
        <w:rPr>
          <w:rFonts w:ascii="Calibri" w:cs="Calibri" w:eastAsia="Calibri" w:hAnsi="Calibri"/>
          <w:color w:val="000000"/>
          <w:sz w:val="24"/>
          <w:szCs w:val="24"/>
          <w:rtl w:val="0"/>
        </w:rPr>
        <w:t xml:space="preserve">Dunod, Paris 2009, 218 p.</w:t>
      </w:r>
      <w:r w:rsidDel="00000000" w:rsidR="00000000" w:rsidRPr="00000000">
        <w:rPr>
          <w:rtl w:val="0"/>
        </w:rPr>
      </w:r>
    </w:p>
    <w:p w:rsidR="00000000" w:rsidDel="00000000" w:rsidP="00000000" w:rsidRDefault="00000000" w:rsidRPr="00000000" w14:paraId="000002C1">
      <w:pPr>
        <w:numPr>
          <w:ilvl w:val="0"/>
          <w:numId w:val="8"/>
        </w:numPr>
        <w:tabs>
          <w:tab w:val="left" w:leader="none" w:pos="284"/>
          <w:tab w:val="left" w:leader="none" w:pos="426"/>
        </w:tabs>
        <w:spacing w:after="0" w:line="360" w:lineRule="auto"/>
        <w:ind w:left="0" w:hanging="2"/>
        <w:jc w:val="both"/>
        <w:rPr>
          <w:sz w:val="24"/>
          <w:szCs w:val="24"/>
        </w:rPr>
      </w:pPr>
      <w:r w:rsidDel="00000000" w:rsidR="00000000" w:rsidRPr="00000000">
        <w:rPr>
          <w:sz w:val="24"/>
          <w:szCs w:val="24"/>
          <w:rtl w:val="0"/>
        </w:rPr>
        <w:t xml:space="preserve">PERETTI J.-M., </w:t>
      </w:r>
      <w:r w:rsidDel="00000000" w:rsidR="00000000" w:rsidRPr="00000000">
        <w:rPr>
          <w:i w:val="1"/>
          <w:sz w:val="24"/>
          <w:szCs w:val="24"/>
          <w:rtl w:val="0"/>
        </w:rPr>
        <w:t xml:space="preserve">Dictionnaire des ressources humaines</w:t>
      </w:r>
      <w:r w:rsidDel="00000000" w:rsidR="00000000" w:rsidRPr="00000000">
        <w:rPr>
          <w:sz w:val="24"/>
          <w:szCs w:val="24"/>
          <w:rtl w:val="0"/>
        </w:rPr>
        <w:t xml:space="preserve">, Ed. Vuibert, 2003.</w:t>
      </w:r>
    </w:p>
    <w:p w:rsidR="00000000" w:rsidDel="00000000" w:rsidP="00000000" w:rsidRDefault="00000000" w:rsidRPr="00000000" w14:paraId="000002C2">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Philippe Zarifian, </w:t>
      </w:r>
      <w:r w:rsidDel="00000000" w:rsidR="00000000" w:rsidRPr="00000000">
        <w:rPr>
          <w:rFonts w:ascii="Calibri" w:cs="Calibri" w:eastAsia="Calibri" w:hAnsi="Calibri"/>
          <w:i w:val="1"/>
          <w:color w:val="000000"/>
          <w:sz w:val="24"/>
          <w:szCs w:val="24"/>
          <w:rtl w:val="0"/>
        </w:rPr>
        <w:t xml:space="preserve">Le travail et la compétence : entre puissance et contrôle,</w:t>
      </w:r>
      <w:r w:rsidDel="00000000" w:rsidR="00000000" w:rsidRPr="00000000">
        <w:rPr>
          <w:rFonts w:ascii="Calibri" w:cs="Calibri" w:eastAsia="Calibri" w:hAnsi="Calibri"/>
          <w:color w:val="000000"/>
          <w:sz w:val="24"/>
          <w:szCs w:val="24"/>
          <w:rtl w:val="0"/>
        </w:rPr>
        <w:t xml:space="preserve"> (Editions PUF, 2009).</w:t>
      </w:r>
      <w:r w:rsidDel="00000000" w:rsidR="00000000" w:rsidRPr="00000000">
        <w:rPr>
          <w:rtl w:val="0"/>
        </w:rPr>
      </w:r>
    </w:p>
    <w:p w:rsidR="00000000" w:rsidDel="00000000" w:rsidP="00000000" w:rsidRDefault="00000000" w:rsidRPr="00000000" w14:paraId="000002C3">
      <w:pPr>
        <w:numPr>
          <w:ilvl w:val="0"/>
          <w:numId w:val="8"/>
        </w:numPr>
        <w:pBdr>
          <w:top w:space="0" w:sz="0" w:val="nil"/>
          <w:left w:space="0" w:sz="0" w:val="nil"/>
          <w:bottom w:space="0" w:sz="0" w:val="nil"/>
          <w:right w:space="0" w:sz="0" w:val="nil"/>
          <w:between w:space="0" w:sz="0" w:val="nil"/>
        </w:pBdr>
        <w:tabs>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Roger LEBEAU, </w:t>
      </w:r>
      <w:r w:rsidDel="00000000" w:rsidR="00000000" w:rsidRPr="00000000">
        <w:rPr>
          <w:rFonts w:ascii="Calibri" w:cs="Calibri" w:eastAsia="Calibri" w:hAnsi="Calibri"/>
          <w:i w:val="1"/>
          <w:color w:val="000000"/>
          <w:sz w:val="24"/>
          <w:szCs w:val="24"/>
          <w:rtl w:val="0"/>
        </w:rPr>
        <w:t xml:space="preserve">La formation en entreprise, </w:t>
      </w:r>
      <w:r w:rsidDel="00000000" w:rsidR="00000000" w:rsidRPr="00000000">
        <w:rPr>
          <w:rFonts w:ascii="Calibri" w:cs="Calibri" w:eastAsia="Calibri" w:hAnsi="Calibri"/>
          <w:color w:val="000000"/>
          <w:sz w:val="24"/>
          <w:szCs w:val="24"/>
          <w:rtl w:val="0"/>
        </w:rPr>
        <w:t xml:space="preserve">Editions économique et humanisme les ouvrières, Paris 1977.</w:t>
      </w:r>
      <w:r w:rsidDel="00000000" w:rsidR="00000000" w:rsidRPr="00000000">
        <w:rPr>
          <w:rtl w:val="0"/>
        </w:rPr>
      </w:r>
    </w:p>
    <w:p w:rsidR="00000000" w:rsidDel="00000000" w:rsidP="00000000" w:rsidRDefault="00000000" w:rsidRPr="00000000" w14:paraId="000002C4">
      <w:pPr>
        <w:numPr>
          <w:ilvl w:val="0"/>
          <w:numId w:val="8"/>
        </w:numPr>
        <w:pBdr>
          <w:top w:space="0" w:sz="0" w:val="nil"/>
          <w:left w:space="0" w:sz="0" w:val="nil"/>
          <w:bottom w:space="0" w:sz="0" w:val="nil"/>
          <w:right w:space="0" w:sz="0" w:val="nil"/>
          <w:between w:space="0" w:sz="0" w:val="nil"/>
        </w:pBdr>
        <w:tabs>
          <w:tab w:val="left" w:leader="none" w:pos="142"/>
          <w:tab w:val="left" w:leader="none" w:pos="284"/>
          <w:tab w:val="left" w:leader="none" w:pos="426"/>
        </w:tabs>
        <w:spacing w:after="0" w:line="360" w:lineRule="auto"/>
        <w:ind w:left="0" w:hanging="2"/>
        <w:jc w:val="both"/>
        <w:rPr>
          <w:color w:val="000000"/>
          <w:sz w:val="24"/>
          <w:szCs w:val="24"/>
        </w:rPr>
      </w:pPr>
      <w:r w:rsidDel="00000000" w:rsidR="00000000" w:rsidRPr="00000000">
        <w:rPr>
          <w:rFonts w:ascii="Calibri" w:cs="Calibri" w:eastAsia="Calibri" w:hAnsi="Calibri"/>
          <w:color w:val="000000"/>
          <w:sz w:val="24"/>
          <w:szCs w:val="24"/>
          <w:rtl w:val="0"/>
        </w:rPr>
        <w:t xml:space="preserve">Sylvie GUERRERO, </w:t>
      </w:r>
      <w:r w:rsidDel="00000000" w:rsidR="00000000" w:rsidRPr="00000000">
        <w:rPr>
          <w:rFonts w:ascii="Calibri" w:cs="Calibri" w:eastAsia="Calibri" w:hAnsi="Calibri"/>
          <w:i w:val="1"/>
          <w:color w:val="000000"/>
          <w:sz w:val="24"/>
          <w:szCs w:val="24"/>
          <w:rtl w:val="0"/>
        </w:rPr>
        <w:t xml:space="preserve">Les outils des RH</w:t>
      </w:r>
      <w:r w:rsidDel="00000000" w:rsidR="00000000" w:rsidRPr="00000000">
        <w:rPr>
          <w:rFonts w:ascii="Calibri" w:cs="Calibri" w:eastAsia="Calibri" w:hAnsi="Calibri"/>
          <w:color w:val="000000"/>
          <w:sz w:val="24"/>
          <w:szCs w:val="24"/>
          <w:rtl w:val="0"/>
        </w:rPr>
        <w:t xml:space="preserve">, Dunod, 2</w:t>
      </w:r>
      <w:r w:rsidDel="00000000" w:rsidR="00000000" w:rsidRPr="00000000">
        <w:rPr>
          <w:rFonts w:ascii="Calibri" w:cs="Calibri" w:eastAsia="Calibri" w:hAnsi="Calibri"/>
          <w:color w:val="000000"/>
          <w:sz w:val="24"/>
          <w:szCs w:val="24"/>
          <w:vertAlign w:val="superscript"/>
          <w:rtl w:val="0"/>
        </w:rPr>
        <w:t xml:space="preserve">ème</w:t>
      </w:r>
      <w:r w:rsidDel="00000000" w:rsidR="00000000" w:rsidRPr="00000000">
        <w:rPr>
          <w:rFonts w:ascii="Calibri" w:cs="Calibri" w:eastAsia="Calibri" w:hAnsi="Calibri"/>
          <w:color w:val="000000"/>
          <w:sz w:val="24"/>
          <w:szCs w:val="24"/>
          <w:rtl w:val="0"/>
        </w:rPr>
        <w:t xml:space="preserve"> édition, Paris 2009.</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tabs>
          <w:tab w:val="left" w:leader="none" w:pos="142"/>
          <w:tab w:val="left" w:leader="none" w:pos="284"/>
          <w:tab w:val="left" w:leader="none" w:pos="426"/>
        </w:tabs>
        <w:spacing w:line="360" w:lineRule="auto"/>
        <w:ind w:hanging="2"/>
        <w:jc w:val="both"/>
        <w:rPr>
          <w:color w:val="000000"/>
          <w:sz w:val="24"/>
          <w:szCs w:val="24"/>
        </w:rPr>
      </w:pPr>
      <w:r w:rsidDel="00000000" w:rsidR="00000000" w:rsidRPr="00000000">
        <w:rPr>
          <w:rtl w:val="0"/>
        </w:rPr>
      </w:r>
    </w:p>
    <w:p w:rsidR="00000000" w:rsidDel="00000000" w:rsidP="00000000" w:rsidRDefault="00000000" w:rsidRPr="00000000" w14:paraId="000002C6">
      <w:pPr>
        <w:keepNext w:val="1"/>
        <w:pBdr>
          <w:top w:space="0" w:sz="0" w:val="nil"/>
          <w:left w:space="0" w:sz="0" w:val="nil"/>
          <w:bottom w:space="0" w:sz="0" w:val="nil"/>
          <w:right w:space="0" w:sz="0" w:val="nil"/>
          <w:between w:space="0" w:sz="0" w:val="nil"/>
        </w:pBdr>
        <w:spacing w:after="60" w:before="240" w:line="360" w:lineRule="auto"/>
        <w:ind w:hanging="2"/>
        <w:jc w:val="both"/>
        <w:rPr>
          <w:b w:val="1"/>
          <w:sz w:val="24"/>
          <w:szCs w:val="24"/>
        </w:rPr>
      </w:pPr>
      <w:bookmarkStart w:colFirst="0" w:colLast="0" w:name="_heading=h.nmf14n" w:id="81"/>
      <w:bookmarkEnd w:id="81"/>
      <w:r w:rsidDel="00000000" w:rsidR="00000000" w:rsidRPr="00000000">
        <w:br w:type="page"/>
      </w:r>
      <w:r w:rsidDel="00000000" w:rsidR="00000000" w:rsidRPr="00000000">
        <w:rPr>
          <w:rFonts w:ascii="Calibri" w:cs="Calibri" w:eastAsia="Calibri" w:hAnsi="Calibri"/>
          <w:b w:val="1"/>
          <w:color w:val="000000"/>
          <w:sz w:val="24"/>
          <w:szCs w:val="24"/>
          <w:rtl w:val="0"/>
        </w:rPr>
        <w:t xml:space="preserve">Si</w:t>
      </w:r>
      <w:r w:rsidDel="00000000" w:rsidR="00000000" w:rsidRPr="00000000">
        <w:rPr>
          <w:rFonts w:ascii="Calibri" w:cs="Calibri" w:eastAsia="Calibri" w:hAnsi="Calibri"/>
          <w:b w:val="1"/>
          <w:sz w:val="24"/>
          <w:szCs w:val="24"/>
          <w:rtl w:val="0"/>
        </w:rPr>
        <w:t xml:space="preserve">tographie</w:t>
      </w:r>
      <w:r w:rsidDel="00000000" w:rsidR="00000000" w:rsidRPr="00000000">
        <w:rPr>
          <w:rtl w:val="0"/>
        </w:rPr>
      </w:r>
    </w:p>
    <w:p w:rsidR="00000000" w:rsidDel="00000000" w:rsidP="00000000" w:rsidRDefault="00000000" w:rsidRPr="00000000" w14:paraId="000002C7">
      <w:pPr>
        <w:numPr>
          <w:ilvl w:val="0"/>
          <w:numId w:val="25"/>
        </w:numPr>
        <w:pBdr>
          <w:top w:space="0" w:sz="0" w:val="nil"/>
          <w:left w:space="0" w:sz="0" w:val="nil"/>
          <w:bottom w:space="0" w:sz="0" w:val="nil"/>
          <w:right w:space="0" w:sz="0" w:val="nil"/>
          <w:between w:space="0" w:sz="0" w:val="nil"/>
        </w:pBdr>
        <w:tabs>
          <w:tab w:val="left" w:leader="none" w:pos="284"/>
          <w:tab w:val="left" w:leader="none" w:pos="426"/>
          <w:tab w:val="left" w:leader="none" w:pos="709"/>
        </w:tabs>
        <w:spacing w:after="0" w:line="360" w:lineRule="auto"/>
        <w:ind w:left="0" w:hanging="2"/>
        <w:jc w:val="both"/>
        <w:rPr>
          <w:sz w:val="24"/>
          <w:szCs w:val="24"/>
        </w:rPr>
      </w:pPr>
      <w:hyperlink r:id="rId36">
        <w:r w:rsidDel="00000000" w:rsidR="00000000" w:rsidRPr="00000000">
          <w:rPr>
            <w:rFonts w:ascii="Calibri" w:cs="Calibri" w:eastAsia="Calibri" w:hAnsi="Calibri"/>
            <w:sz w:val="24"/>
            <w:szCs w:val="24"/>
            <w:rtl w:val="0"/>
          </w:rPr>
          <w:t xml:space="preserve">http://www.assistancescolaire.com/eleve/TSTG/management/reviser-le-cours/les-limites-du-pouvoir-managerial-tstg_man_03</w:t>
        </w:r>
      </w:hyperlink>
      <w:r w:rsidDel="00000000" w:rsidR="00000000" w:rsidRPr="00000000">
        <w:rPr>
          <w:rFonts w:ascii="Calibri" w:cs="Calibri" w:eastAsia="Calibri" w:hAnsi="Calibri"/>
          <w:sz w:val="24"/>
          <w:szCs w:val="24"/>
          <w:rtl w:val="0"/>
        </w:rPr>
        <w:t xml:space="preserve">, consulté le 17avril 2012 à 15h45.</w:t>
      </w:r>
      <w:r w:rsidDel="00000000" w:rsidR="00000000" w:rsidRPr="00000000">
        <w:rPr>
          <w:rtl w:val="0"/>
        </w:rPr>
      </w:r>
    </w:p>
    <w:p w:rsidR="00000000" w:rsidDel="00000000" w:rsidP="00000000" w:rsidRDefault="00000000" w:rsidRPr="00000000" w14:paraId="000002C8">
      <w:pPr>
        <w:numPr>
          <w:ilvl w:val="0"/>
          <w:numId w:val="25"/>
        </w:numPr>
        <w:pBdr>
          <w:top w:space="0" w:sz="0" w:val="nil"/>
          <w:left w:space="0" w:sz="0" w:val="nil"/>
          <w:bottom w:space="0" w:sz="0" w:val="nil"/>
          <w:right w:space="0" w:sz="0" w:val="nil"/>
          <w:between w:space="0" w:sz="0" w:val="nil"/>
        </w:pBdr>
        <w:tabs>
          <w:tab w:val="left" w:leader="none" w:pos="284"/>
          <w:tab w:val="left" w:leader="none" w:pos="426"/>
          <w:tab w:val="left" w:leader="none" w:pos="709"/>
        </w:tabs>
        <w:spacing w:after="0" w:line="360" w:lineRule="auto"/>
        <w:ind w:left="0" w:hanging="2"/>
        <w:jc w:val="both"/>
        <w:rPr>
          <w:sz w:val="24"/>
          <w:szCs w:val="24"/>
        </w:rPr>
      </w:pPr>
      <w:hyperlink r:id="rId37">
        <w:r w:rsidDel="00000000" w:rsidR="00000000" w:rsidRPr="00000000">
          <w:rPr>
            <w:rFonts w:ascii="Calibri" w:cs="Calibri" w:eastAsia="Calibri" w:hAnsi="Calibri"/>
            <w:sz w:val="24"/>
            <w:szCs w:val="24"/>
            <w:rtl w:val="0"/>
          </w:rPr>
          <w:t xml:space="preserve">http://www.blog-pour-emploi.com/2010/05/20/qu-est-ce-qu-un-bon-manager/</w:t>
        </w:r>
      </w:hyperlink>
      <w:r w:rsidDel="00000000" w:rsidR="00000000" w:rsidRPr="00000000">
        <w:rPr>
          <w:rFonts w:ascii="Calibri" w:cs="Calibri" w:eastAsia="Calibri" w:hAnsi="Calibri"/>
          <w:sz w:val="24"/>
          <w:szCs w:val="24"/>
          <w:rtl w:val="0"/>
        </w:rPr>
        <w:t xml:space="preserve">, consulté le 22 mai 2012 à 11h53.</w:t>
      </w:r>
      <w:r w:rsidDel="00000000" w:rsidR="00000000" w:rsidRPr="00000000">
        <w:rPr>
          <w:rtl w:val="0"/>
        </w:rPr>
      </w:r>
    </w:p>
    <w:p w:rsidR="00000000" w:rsidDel="00000000" w:rsidP="00000000" w:rsidRDefault="00000000" w:rsidRPr="00000000" w14:paraId="000002C9">
      <w:pPr>
        <w:numPr>
          <w:ilvl w:val="0"/>
          <w:numId w:val="25"/>
        </w:numPr>
        <w:pBdr>
          <w:top w:space="0" w:sz="0" w:val="nil"/>
          <w:left w:space="0" w:sz="0" w:val="nil"/>
          <w:bottom w:space="0" w:sz="0" w:val="nil"/>
          <w:right w:space="0" w:sz="0" w:val="nil"/>
          <w:between w:space="0" w:sz="0" w:val="nil"/>
        </w:pBdr>
        <w:tabs>
          <w:tab w:val="left" w:leader="none" w:pos="142"/>
          <w:tab w:val="left" w:leader="none" w:pos="284"/>
          <w:tab w:val="left" w:leader="none" w:pos="426"/>
          <w:tab w:val="left" w:leader="none" w:pos="709"/>
        </w:tabs>
        <w:spacing w:after="0" w:line="360" w:lineRule="auto"/>
        <w:ind w:left="0" w:hanging="2"/>
        <w:jc w:val="both"/>
        <w:rPr>
          <w:sz w:val="24"/>
          <w:szCs w:val="24"/>
        </w:rPr>
      </w:pPr>
      <w:hyperlink r:id="rId38">
        <w:r w:rsidDel="00000000" w:rsidR="00000000" w:rsidRPr="00000000">
          <w:rPr>
            <w:rFonts w:ascii="Calibri" w:cs="Calibri" w:eastAsia="Calibri" w:hAnsi="Calibri"/>
            <w:sz w:val="24"/>
            <w:szCs w:val="24"/>
            <w:rtl w:val="0"/>
          </w:rPr>
          <w:t xml:space="preserve">http://www.eve.coop/?a=39</w:t>
        </w:r>
      </w:hyperlink>
      <w:r w:rsidDel="00000000" w:rsidR="00000000" w:rsidRPr="00000000">
        <w:rPr>
          <w:rFonts w:ascii="Calibri" w:cs="Calibri" w:eastAsia="Calibri" w:hAnsi="Calibri"/>
          <w:sz w:val="24"/>
          <w:szCs w:val="24"/>
          <w:rtl w:val="0"/>
        </w:rPr>
        <w:t xml:space="preserve">, consulté le 08 janvier 20123 à 10h44mn.</w:t>
      </w:r>
      <w:r w:rsidDel="00000000" w:rsidR="00000000" w:rsidRPr="00000000">
        <w:rPr>
          <w:rtl w:val="0"/>
        </w:rPr>
      </w:r>
    </w:p>
    <w:p w:rsidR="00000000" w:rsidDel="00000000" w:rsidP="00000000" w:rsidRDefault="00000000" w:rsidRPr="00000000" w14:paraId="000002CA">
      <w:pPr>
        <w:numPr>
          <w:ilvl w:val="0"/>
          <w:numId w:val="25"/>
        </w:numPr>
        <w:pBdr>
          <w:top w:space="0" w:sz="0" w:val="nil"/>
          <w:left w:space="0" w:sz="0" w:val="nil"/>
          <w:bottom w:space="0" w:sz="0" w:val="nil"/>
          <w:right w:space="0" w:sz="0" w:val="nil"/>
          <w:between w:space="0" w:sz="0" w:val="nil"/>
        </w:pBdr>
        <w:tabs>
          <w:tab w:val="left" w:leader="none" w:pos="142"/>
          <w:tab w:val="left" w:leader="none" w:pos="284"/>
          <w:tab w:val="left" w:leader="none" w:pos="426"/>
          <w:tab w:val="left" w:leader="none" w:pos="709"/>
        </w:tabs>
        <w:spacing w:after="0" w:line="360" w:lineRule="auto"/>
        <w:ind w:left="0" w:hanging="2"/>
        <w:jc w:val="both"/>
        <w:rPr>
          <w:sz w:val="24"/>
          <w:szCs w:val="24"/>
        </w:rPr>
      </w:pPr>
      <w:hyperlink r:id="rId39">
        <w:r w:rsidDel="00000000" w:rsidR="00000000" w:rsidRPr="00000000">
          <w:rPr>
            <w:rFonts w:ascii="Calibri" w:cs="Calibri" w:eastAsia="Calibri" w:hAnsi="Calibri"/>
            <w:i w:val="1"/>
            <w:sz w:val="24"/>
            <w:szCs w:val="24"/>
            <w:rtl w:val="0"/>
          </w:rPr>
          <w:t xml:space="preserve">www.vie-publique.fr</w:t>
        </w:r>
      </w:hyperlink>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consulté le 05 février 2012 à 18h47.</w:t>
      </w:r>
      <w:r w:rsidDel="00000000" w:rsidR="00000000" w:rsidRPr="00000000">
        <w:rPr>
          <w:rtl w:val="0"/>
        </w:rPr>
      </w:r>
    </w:p>
    <w:p w:rsidR="00000000" w:rsidDel="00000000" w:rsidP="00000000" w:rsidRDefault="00000000" w:rsidRPr="00000000" w14:paraId="000002CB">
      <w:pPr>
        <w:numPr>
          <w:ilvl w:val="0"/>
          <w:numId w:val="25"/>
        </w:numPr>
        <w:pBdr>
          <w:top w:space="0" w:sz="0" w:val="nil"/>
          <w:left w:space="0" w:sz="0" w:val="nil"/>
          <w:bottom w:space="0" w:sz="0" w:val="nil"/>
          <w:right w:space="0" w:sz="0" w:val="nil"/>
          <w:between w:space="0" w:sz="0" w:val="nil"/>
        </w:pBdr>
        <w:tabs>
          <w:tab w:val="left" w:leader="none" w:pos="142"/>
          <w:tab w:val="left" w:leader="none" w:pos="284"/>
          <w:tab w:val="left" w:leader="none" w:pos="426"/>
          <w:tab w:val="left" w:leader="none" w:pos="709"/>
        </w:tabs>
        <w:spacing w:after="0" w:line="360" w:lineRule="auto"/>
        <w:ind w:left="0" w:hanging="2"/>
        <w:jc w:val="both"/>
        <w:rPr>
          <w:sz w:val="24"/>
          <w:szCs w:val="24"/>
        </w:rPr>
      </w:pPr>
      <w:hyperlink r:id="rId40">
        <w:r w:rsidDel="00000000" w:rsidR="00000000" w:rsidRPr="00000000">
          <w:rPr>
            <w:rFonts w:ascii="Calibri" w:cs="Calibri" w:eastAsia="Calibri" w:hAnsi="Calibri"/>
            <w:i w:val="1"/>
            <w:sz w:val="24"/>
            <w:szCs w:val="24"/>
            <w:rtl w:val="0"/>
          </w:rPr>
          <w:t xml:space="preserve">www.Wikipedia.fr</w:t>
        </w:r>
      </w:hyperlink>
      <w:r w:rsidDel="00000000" w:rsidR="00000000" w:rsidRPr="00000000">
        <w:rPr>
          <w:rFonts w:ascii="Calibri" w:cs="Calibri" w:eastAsia="Calibri" w:hAnsi="Calibri"/>
          <w:sz w:val="24"/>
          <w:szCs w:val="24"/>
          <w:rtl w:val="0"/>
        </w:rPr>
        <w:t xml:space="preserve">, consulté le 17 juin 2012 à 16h51.</w:t>
      </w:r>
      <w:r w:rsidDel="00000000" w:rsidR="00000000" w:rsidRPr="00000000">
        <w:rPr>
          <w:rtl w:val="0"/>
        </w:rPr>
      </w:r>
    </w:p>
    <w:p w:rsidR="00000000" w:rsidDel="00000000" w:rsidP="00000000" w:rsidRDefault="00000000" w:rsidRPr="00000000" w14:paraId="000002CC">
      <w:pPr>
        <w:numPr>
          <w:ilvl w:val="0"/>
          <w:numId w:val="25"/>
        </w:numPr>
        <w:tabs>
          <w:tab w:val="left" w:leader="none" w:pos="284"/>
          <w:tab w:val="left" w:leader="none" w:pos="426"/>
          <w:tab w:val="left" w:leader="none" w:pos="709"/>
        </w:tabs>
        <w:spacing w:line="360" w:lineRule="auto"/>
        <w:ind w:left="0" w:hanging="2"/>
        <w:jc w:val="both"/>
        <w:rPr>
          <w:sz w:val="24"/>
          <w:szCs w:val="24"/>
        </w:rPr>
      </w:pPr>
      <w:hyperlink r:id="rId41">
        <w:r w:rsidDel="00000000" w:rsidR="00000000" w:rsidRPr="00000000">
          <w:rPr>
            <w:sz w:val="24"/>
            <w:szCs w:val="24"/>
            <w:rtl w:val="0"/>
          </w:rPr>
          <w:t xml:space="preserve">http://andcp.fr</w:t>
        </w:r>
      </w:hyperlink>
      <w:r w:rsidDel="00000000" w:rsidR="00000000" w:rsidRPr="00000000">
        <w:rPr>
          <w:sz w:val="24"/>
          <w:szCs w:val="24"/>
          <w:rtl w:val="0"/>
        </w:rPr>
        <w:t xml:space="preserve"> Site de l’association nationale des directeurs et cadres de la fonction personnel. </w:t>
      </w:r>
    </w:p>
    <w:p w:rsidR="00000000" w:rsidDel="00000000" w:rsidP="00000000" w:rsidRDefault="00000000" w:rsidRPr="00000000" w14:paraId="000002CD">
      <w:pPr>
        <w:numPr>
          <w:ilvl w:val="0"/>
          <w:numId w:val="25"/>
        </w:numPr>
        <w:tabs>
          <w:tab w:val="left" w:leader="none" w:pos="284"/>
          <w:tab w:val="left" w:leader="none" w:pos="426"/>
          <w:tab w:val="left" w:leader="none" w:pos="709"/>
        </w:tabs>
        <w:spacing w:line="360" w:lineRule="auto"/>
        <w:ind w:left="0" w:hanging="2"/>
        <w:jc w:val="both"/>
        <w:rPr>
          <w:sz w:val="24"/>
          <w:szCs w:val="24"/>
        </w:rPr>
      </w:pPr>
      <w:hyperlink r:id="rId42">
        <w:r w:rsidDel="00000000" w:rsidR="00000000" w:rsidRPr="00000000">
          <w:rPr>
            <w:sz w:val="24"/>
            <w:szCs w:val="24"/>
            <w:rtl w:val="0"/>
          </w:rPr>
          <w:t xml:space="preserve">http://actesagrh.free.fr/</w:t>
        </w:r>
      </w:hyperlink>
      <w:r w:rsidDel="00000000" w:rsidR="00000000" w:rsidRPr="00000000">
        <w:rPr>
          <w:sz w:val="24"/>
          <w:szCs w:val="24"/>
          <w:rtl w:val="0"/>
        </w:rPr>
        <w:t xml:space="preserve"> Site de l’association francophone de gestion des ressources humaines. </w:t>
      </w:r>
    </w:p>
    <w:p w:rsidR="00000000" w:rsidDel="00000000" w:rsidP="00000000" w:rsidRDefault="00000000" w:rsidRPr="00000000" w14:paraId="000002CE">
      <w:pPr>
        <w:numPr>
          <w:ilvl w:val="0"/>
          <w:numId w:val="25"/>
        </w:numPr>
        <w:tabs>
          <w:tab w:val="left" w:leader="none" w:pos="284"/>
          <w:tab w:val="left" w:leader="none" w:pos="426"/>
          <w:tab w:val="left" w:leader="none" w:pos="709"/>
        </w:tabs>
        <w:spacing w:line="360" w:lineRule="auto"/>
        <w:ind w:left="0" w:hanging="2"/>
        <w:jc w:val="both"/>
        <w:rPr>
          <w:sz w:val="24"/>
          <w:szCs w:val="24"/>
        </w:rPr>
      </w:pPr>
      <w:hyperlink r:id="rId43">
        <w:r w:rsidDel="00000000" w:rsidR="00000000" w:rsidRPr="00000000">
          <w:rPr>
            <w:sz w:val="24"/>
            <w:szCs w:val="24"/>
            <w:rtl w:val="0"/>
          </w:rPr>
          <w:t xml:space="preserve">http://www.travail.gouv.fr</w:t>
        </w:r>
      </w:hyperlink>
      <w:r w:rsidDel="00000000" w:rsidR="00000000" w:rsidRPr="00000000">
        <w:rPr>
          <w:sz w:val="24"/>
          <w:szCs w:val="24"/>
          <w:rtl w:val="0"/>
        </w:rPr>
        <w:t xml:space="preserve"> Site du ministère. Publie de nombreuses statistiques et études.  </w:t>
      </w:r>
    </w:p>
    <w:p w:rsidR="00000000" w:rsidDel="00000000" w:rsidP="00000000" w:rsidRDefault="00000000" w:rsidRPr="00000000" w14:paraId="000002CF">
      <w:pPr>
        <w:numPr>
          <w:ilvl w:val="0"/>
          <w:numId w:val="25"/>
        </w:numPr>
        <w:tabs>
          <w:tab w:val="left" w:leader="none" w:pos="284"/>
          <w:tab w:val="left" w:leader="none" w:pos="426"/>
          <w:tab w:val="left" w:leader="none" w:pos="709"/>
        </w:tabs>
        <w:spacing w:line="360" w:lineRule="auto"/>
        <w:ind w:left="0" w:hanging="2"/>
        <w:jc w:val="both"/>
        <w:rPr>
          <w:sz w:val="24"/>
          <w:szCs w:val="24"/>
        </w:rPr>
      </w:pPr>
      <w:hyperlink r:id="rId44">
        <w:r w:rsidDel="00000000" w:rsidR="00000000" w:rsidRPr="00000000">
          <w:rPr>
            <w:sz w:val="24"/>
            <w:szCs w:val="24"/>
            <w:rtl w:val="0"/>
          </w:rPr>
          <w:t xml:space="preserve">http://www.ilo.org</w:t>
        </w:r>
      </w:hyperlink>
      <w:r w:rsidDel="00000000" w:rsidR="00000000" w:rsidRPr="00000000">
        <w:rPr>
          <w:sz w:val="24"/>
          <w:szCs w:val="24"/>
          <w:rtl w:val="0"/>
        </w:rPr>
        <w:t xml:space="preserve"> Site de l’Organisation Internationale du Travail dont la vocation est de faire respecter les Droits de l'Homme dans le monde du travail.</w:t>
      </w:r>
    </w:p>
    <w:p w:rsidR="00000000" w:rsidDel="00000000" w:rsidP="00000000" w:rsidRDefault="00000000" w:rsidRPr="00000000" w14:paraId="000002D0">
      <w:pPr>
        <w:spacing w:line="360" w:lineRule="auto"/>
        <w:jc w:val="both"/>
        <w:rPr>
          <w:rFonts w:ascii="Century" w:cs="Century" w:eastAsia="Century" w:hAnsi="Century"/>
          <w:sz w:val="26"/>
          <w:szCs w:val="26"/>
        </w:rPr>
      </w:pPr>
      <w:r w:rsidDel="00000000" w:rsidR="00000000" w:rsidRPr="00000000">
        <w:rPr>
          <w:rtl w:val="0"/>
        </w:rPr>
      </w:r>
    </w:p>
    <w:sectPr>
      <w:headerReference r:id="rId45" w:type="default"/>
      <w:headerReference r:id="rId46" w:type="first"/>
      <w:headerReference r:id="rId47" w:type="even"/>
      <w:footerReference r:id="rId48" w:type="default"/>
      <w:footerReference r:id="rId49" w:type="first"/>
      <w:footerReference r:id="rId50" w:type="even"/>
      <w:pgSz w:h="16838" w:w="11906" w:orient="portrait"/>
      <w:pgMar w:bottom="851" w:top="851" w:left="85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Courier New"/>
  <w:font w:name="Noto Sans Symbols">
    <w:embedRegular w:fontKey="{00000000-0000-0000-0000-000000000000}" r:id="rId10" w:subsetted="0"/>
    <w:embedBold w:fontKey="{00000000-0000-0000-0000-000000000000}" r:id="rId11" w:subsetted="0"/>
  </w:font>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1">
      <w:pPr>
        <w:widowControl w:val="0"/>
        <w:tabs>
          <w:tab w:val="left" w:leader="none" w:pos="426"/>
        </w:tabs>
        <w:spacing w:after="0" w:line="360" w:lineRule="auto"/>
        <w:ind w:right="-34" w:hanging="2"/>
        <w:jc w:val="both"/>
        <w:rPr>
          <w:sz w:val="24"/>
          <w:szCs w:val="24"/>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4"/>
          <w:szCs w:val="24"/>
          <w:rtl w:val="0"/>
        </w:rPr>
        <w:t xml:space="preserve">La fonction administrative de FAYOL comprend 5 actions; prévoir, organiser, coordonner, commander et contrôler). D'autres auteurs résument ces fonctions par les acronymes POSDCORB (Planning, Organising, Staffing, Directing, Coordinating, Reporting, Budgeting), les Américains parlent du PP BS (Planning, Programming, Budgeting System.</w:t>
      </w:r>
    </w:p>
  </w:footnote>
  <w:footnote w:id="1">
    <w:p w:rsidR="00000000" w:rsidDel="00000000" w:rsidP="00000000" w:rsidRDefault="00000000" w:rsidRPr="00000000" w14:paraId="000002D2">
      <w:pPr>
        <w:pBdr>
          <w:top w:space="0" w:sz="0" w:val="nil"/>
          <w:left w:space="0" w:sz="0" w:val="nil"/>
          <w:bottom w:space="0" w:sz="0" w:val="nil"/>
          <w:right w:space="0" w:sz="0" w:val="nil"/>
          <w:between w:space="0" w:sz="0" w:val="nil"/>
        </w:pBdr>
        <w:ind w:hanging="2"/>
        <w:rPr>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Arial" w:cs="Arial" w:eastAsia="Arial" w:hAnsi="Arial"/>
          <w:color w:val="000000"/>
          <w:sz w:val="18"/>
          <w:szCs w:val="18"/>
          <w:rtl w:val="0"/>
        </w:rPr>
        <w:t xml:space="preserve">MINTZBERG H., </w:t>
      </w:r>
      <w:r w:rsidDel="00000000" w:rsidR="00000000" w:rsidRPr="00000000">
        <w:rPr>
          <w:rFonts w:ascii="Arial" w:cs="Arial" w:eastAsia="Arial" w:hAnsi="Arial"/>
          <w:i w:val="1"/>
          <w:color w:val="000000"/>
          <w:sz w:val="18"/>
          <w:szCs w:val="18"/>
          <w:rtl w:val="0"/>
        </w:rPr>
        <w:t xml:space="preserve">Le manager au quotidien, les dix rôles du cadre, </w:t>
      </w:r>
      <w:r w:rsidDel="00000000" w:rsidR="00000000" w:rsidRPr="00000000">
        <w:rPr>
          <w:rFonts w:ascii="Arial" w:cs="Arial" w:eastAsia="Arial" w:hAnsi="Arial"/>
          <w:color w:val="000000"/>
          <w:sz w:val="18"/>
          <w:szCs w:val="18"/>
          <w:rtl w:val="0"/>
        </w:rPr>
        <w:t xml:space="preserve">éd d'Organisation, Paris, 1984, pp.65-87.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53.6pt;height:453.6pt;rotation:0;z-index:-503316481;mso-position-horizontal-relative:margin;mso-position-horizontal:center;mso-position-vertical-relative:margin;mso-position-vertical:center;" alt="" type="#_x0000_t75">
          <v:imagedata blacklevel="22938f" cropbottom="0f" cropleft="0f" cropright="0f" croptop="0f" gain="19661f" r:id="rId10" o:title="image15.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decimal"/>
      <w:lvlText w:val="%1."/>
      <w:lvlJc w:val="left"/>
      <w:pPr>
        <w:ind w:left="1080" w:hanging="360"/>
      </w:pPr>
      <w:rPr>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862" w:hanging="360"/>
      </w:pPr>
      <w:rPr>
        <w:vertAlign w:val="baseline"/>
      </w:rPr>
    </w:lvl>
    <w:lvl w:ilvl="1">
      <w:start w:val="1"/>
      <w:numFmt w:val="bullet"/>
      <w:lvlText w:val="o"/>
      <w:lvlJc w:val="left"/>
      <w:pPr>
        <w:ind w:left="1582" w:hanging="360"/>
      </w:pPr>
      <w:rPr>
        <w:rFonts w:ascii="Courier New" w:cs="Courier New" w:eastAsia="Courier New" w:hAnsi="Courier New"/>
        <w:vertAlign w:val="baseline"/>
      </w:rPr>
    </w:lvl>
    <w:lvl w:ilvl="2">
      <w:start w:val="1"/>
      <w:numFmt w:val="bullet"/>
      <w:lvlText w:val="▪"/>
      <w:lvlJc w:val="left"/>
      <w:pPr>
        <w:ind w:left="2302" w:hanging="360"/>
      </w:pPr>
      <w:rPr>
        <w:rFonts w:ascii="Noto Sans Symbols" w:cs="Noto Sans Symbols" w:eastAsia="Noto Sans Symbols" w:hAnsi="Noto Sans Symbols"/>
        <w:vertAlign w:val="baseline"/>
      </w:rPr>
    </w:lvl>
    <w:lvl w:ilvl="3">
      <w:start w:val="1"/>
      <w:numFmt w:val="bullet"/>
      <w:lvlText w:val="●"/>
      <w:lvlJc w:val="left"/>
      <w:pPr>
        <w:ind w:left="3022" w:hanging="360"/>
      </w:pPr>
      <w:rPr>
        <w:rFonts w:ascii="Noto Sans Symbols" w:cs="Noto Sans Symbols" w:eastAsia="Noto Sans Symbols" w:hAnsi="Noto Sans Symbols"/>
        <w:vertAlign w:val="baseline"/>
      </w:rPr>
    </w:lvl>
    <w:lvl w:ilvl="4">
      <w:start w:val="1"/>
      <w:numFmt w:val="bullet"/>
      <w:lvlText w:val="o"/>
      <w:lvlJc w:val="left"/>
      <w:pPr>
        <w:ind w:left="3742" w:hanging="360"/>
      </w:pPr>
      <w:rPr>
        <w:rFonts w:ascii="Courier New" w:cs="Courier New" w:eastAsia="Courier New" w:hAnsi="Courier New"/>
        <w:vertAlign w:val="baseline"/>
      </w:rPr>
    </w:lvl>
    <w:lvl w:ilvl="5">
      <w:start w:val="1"/>
      <w:numFmt w:val="bullet"/>
      <w:lvlText w:val="▪"/>
      <w:lvlJc w:val="left"/>
      <w:pPr>
        <w:ind w:left="4462" w:hanging="360"/>
      </w:pPr>
      <w:rPr>
        <w:rFonts w:ascii="Noto Sans Symbols" w:cs="Noto Sans Symbols" w:eastAsia="Noto Sans Symbols" w:hAnsi="Noto Sans Symbols"/>
        <w:vertAlign w:val="baseline"/>
      </w:rPr>
    </w:lvl>
    <w:lvl w:ilvl="6">
      <w:start w:val="1"/>
      <w:numFmt w:val="bullet"/>
      <w:lvlText w:val="●"/>
      <w:lvlJc w:val="left"/>
      <w:pPr>
        <w:ind w:left="5182" w:hanging="360"/>
      </w:pPr>
      <w:rPr>
        <w:rFonts w:ascii="Noto Sans Symbols" w:cs="Noto Sans Symbols" w:eastAsia="Noto Sans Symbols" w:hAnsi="Noto Sans Symbols"/>
        <w:vertAlign w:val="baseline"/>
      </w:rPr>
    </w:lvl>
    <w:lvl w:ilvl="7">
      <w:start w:val="1"/>
      <w:numFmt w:val="bullet"/>
      <w:lvlText w:val="o"/>
      <w:lvlJc w:val="left"/>
      <w:pPr>
        <w:ind w:left="5902" w:hanging="360"/>
      </w:pPr>
      <w:rPr>
        <w:rFonts w:ascii="Courier New" w:cs="Courier New" w:eastAsia="Courier New" w:hAnsi="Courier New"/>
        <w:vertAlign w:val="baseline"/>
      </w:rPr>
    </w:lvl>
    <w:lvl w:ilvl="8">
      <w:start w:val="1"/>
      <w:numFmt w:val="bullet"/>
      <w:lvlText w:val="▪"/>
      <w:lvlJc w:val="left"/>
      <w:pPr>
        <w:ind w:left="6622"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9">
    <w:lvl w:ilvl="0">
      <w:start w:val="1"/>
      <w:numFmt w:val="decimal"/>
      <w:lvlText w:val="%1."/>
      <w:lvlJc w:val="left"/>
      <w:pPr>
        <w:ind w:left="343" w:hanging="360"/>
      </w:pPr>
      <w:rPr>
        <w:vertAlign w:val="baseline"/>
      </w:rPr>
    </w:lvl>
    <w:lvl w:ilvl="1">
      <w:start w:val="1"/>
      <w:numFmt w:val="lowerLetter"/>
      <w:lvlText w:val="%2."/>
      <w:lvlJc w:val="left"/>
      <w:pPr>
        <w:ind w:left="1063" w:hanging="360"/>
      </w:pPr>
      <w:rPr>
        <w:vertAlign w:val="baseline"/>
      </w:rPr>
    </w:lvl>
    <w:lvl w:ilvl="2">
      <w:start w:val="1"/>
      <w:numFmt w:val="lowerRoman"/>
      <w:lvlText w:val="%3."/>
      <w:lvlJc w:val="right"/>
      <w:pPr>
        <w:ind w:left="1783" w:hanging="180"/>
      </w:pPr>
      <w:rPr>
        <w:vertAlign w:val="baseline"/>
      </w:rPr>
    </w:lvl>
    <w:lvl w:ilvl="3">
      <w:start w:val="1"/>
      <w:numFmt w:val="decimal"/>
      <w:lvlText w:val="%4."/>
      <w:lvlJc w:val="left"/>
      <w:pPr>
        <w:ind w:left="2503" w:hanging="360"/>
      </w:pPr>
      <w:rPr>
        <w:vertAlign w:val="baseline"/>
      </w:rPr>
    </w:lvl>
    <w:lvl w:ilvl="4">
      <w:start w:val="1"/>
      <w:numFmt w:val="lowerLetter"/>
      <w:lvlText w:val="%5."/>
      <w:lvlJc w:val="left"/>
      <w:pPr>
        <w:ind w:left="3223" w:hanging="360"/>
      </w:pPr>
      <w:rPr>
        <w:vertAlign w:val="baseline"/>
      </w:rPr>
    </w:lvl>
    <w:lvl w:ilvl="5">
      <w:start w:val="1"/>
      <w:numFmt w:val="lowerRoman"/>
      <w:lvlText w:val="%6."/>
      <w:lvlJc w:val="right"/>
      <w:pPr>
        <w:ind w:left="3943" w:hanging="180"/>
      </w:pPr>
      <w:rPr>
        <w:vertAlign w:val="baseline"/>
      </w:rPr>
    </w:lvl>
    <w:lvl w:ilvl="6">
      <w:start w:val="1"/>
      <w:numFmt w:val="decimal"/>
      <w:lvlText w:val="%7."/>
      <w:lvlJc w:val="left"/>
      <w:pPr>
        <w:ind w:left="4663" w:hanging="360"/>
      </w:pPr>
      <w:rPr>
        <w:vertAlign w:val="baseline"/>
      </w:rPr>
    </w:lvl>
    <w:lvl w:ilvl="7">
      <w:start w:val="1"/>
      <w:numFmt w:val="lowerLetter"/>
      <w:lvlText w:val="%8."/>
      <w:lvlJc w:val="left"/>
      <w:pPr>
        <w:ind w:left="5383" w:hanging="360"/>
      </w:pPr>
      <w:rPr>
        <w:vertAlign w:val="baseline"/>
      </w:rPr>
    </w:lvl>
    <w:lvl w:ilvl="8">
      <w:start w:val="1"/>
      <w:numFmt w:val="lowerRoman"/>
      <w:lvlText w:val="%9."/>
      <w:lvlJc w:val="right"/>
      <w:pPr>
        <w:ind w:left="6103" w:hanging="180"/>
      </w:pPr>
      <w:rPr>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spacing w:after="60" w:before="240" w:lineRule="auto"/>
      <w:ind w:left="0" w:hanging="1"/>
    </w:pPr>
    <w:rPr>
      <w:rFonts w:ascii="Calibri" w:cs="Calibri" w:eastAsia="Calibri" w:hAnsi="Calibri"/>
      <w:b w:val="1"/>
      <w:sz w:val="28"/>
      <w:szCs w:val="28"/>
      <w:vertAlign w:val="baseline"/>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spacing w:after="60" w:before="240" w:lineRule="auto"/>
      <w:ind w:left="0" w:hanging="1"/>
    </w:pPr>
    <w:rPr>
      <w:rFonts w:ascii="Calibri" w:cs="Calibri" w:eastAsia="Calibri" w:hAnsi="Calibri"/>
      <w:b w:val="1"/>
      <w:vertAlign w:val="baseline"/>
    </w:rPr>
  </w:style>
  <w:style w:type="paragraph" w:styleId="Title">
    <w:name w:val="Title"/>
    <w:basedOn w:val="Normal"/>
    <w:next w:val="Normal"/>
    <w:pPr>
      <w:keepNext w:val="1"/>
      <w:keepLines w:val="1"/>
      <w:spacing w:after="120" w:before="480" w:lineRule="auto"/>
      <w:ind w:left="0" w:hanging="1"/>
    </w:pPr>
    <w:rPr>
      <w:rFonts w:ascii="Calibri" w:cs="Calibri" w:eastAsia="Calibri" w:hAnsi="Calibri"/>
      <w:b w:val="1"/>
      <w:sz w:val="72"/>
      <w:szCs w:val="72"/>
      <w:vertAlign w:val="baseline"/>
    </w:rPr>
  </w:style>
  <w:style w:type="paragraph" w:styleId="Normal" w:default="1">
    <w:name w:val="Normal"/>
    <w:qFormat w:val="1"/>
    <w:rsid w:val="00E051CE"/>
  </w:style>
  <w:style w:type="paragraph" w:styleId="Titre1">
    <w:name w:val="heading 1"/>
    <w:basedOn w:val="Default"/>
    <w:next w:val="Default"/>
    <w:link w:val="Titre1Car"/>
    <w:qFormat w:val="1"/>
    <w:rsid w:val="00E46F29"/>
    <w:pPr>
      <w:outlineLvl w:val="0"/>
    </w:pPr>
    <w:rPr>
      <w:color w:val="auto"/>
    </w:rPr>
  </w:style>
  <w:style w:type="paragraph" w:styleId="Titre2">
    <w:name w:val="heading 2"/>
    <w:basedOn w:val="Normal"/>
    <w:next w:val="Normal"/>
    <w:link w:val="Titre2Car"/>
    <w:unhideWhenUsed w:val="1"/>
    <w:qFormat w:val="1"/>
    <w:rsid w:val="00370207"/>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Titre3">
    <w:name w:val="heading 3"/>
    <w:basedOn w:val="Normal"/>
    <w:next w:val="Normal"/>
    <w:link w:val="Titre3Car"/>
    <w:unhideWhenUsed w:val="1"/>
    <w:qFormat w:val="1"/>
    <w:rsid w:val="00370207"/>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itre4">
    <w:name w:val="heading 4"/>
    <w:basedOn w:val="Normal"/>
    <w:next w:val="Normal"/>
    <w:link w:val="Titre4Car"/>
    <w:qFormat w:val="1"/>
    <w:rsid w:val="00537D57"/>
    <w:pPr>
      <w:keepNext w:val="1"/>
      <w:suppressAutoHyphens w:val="1"/>
      <w:spacing w:after="60" w:before="240"/>
      <w:ind w:left="-1" w:leftChars="-1" w:hanging="1" w:hangingChars="1"/>
      <w:textDirection w:val="btLr"/>
      <w:textAlignment w:val="top"/>
      <w:outlineLvl w:val="3"/>
    </w:pPr>
    <w:rPr>
      <w:rFonts w:ascii="Calibri" w:cs="Calibri" w:eastAsia="Calibri" w:hAnsi="Calibri"/>
      <w:b w:val="1"/>
      <w:bCs w:val="1"/>
      <w:position w:val="-1"/>
      <w:sz w:val="28"/>
      <w:szCs w:val="28"/>
      <w:lang w:eastAsia="fr-FR"/>
    </w:rPr>
  </w:style>
  <w:style w:type="paragraph" w:styleId="Titre5">
    <w:name w:val="heading 5"/>
    <w:basedOn w:val="Normal"/>
    <w:next w:val="Normal"/>
    <w:link w:val="Titre5Car"/>
    <w:unhideWhenUsed w:val="1"/>
    <w:qFormat w:val="1"/>
    <w:rsid w:val="00370207"/>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Titre6">
    <w:name w:val="heading 6"/>
    <w:basedOn w:val="Normal"/>
    <w:next w:val="Normal"/>
    <w:link w:val="Titre6Car"/>
    <w:qFormat w:val="1"/>
    <w:rsid w:val="00537D57"/>
    <w:pPr>
      <w:suppressAutoHyphens w:val="1"/>
      <w:spacing w:after="60" w:before="240"/>
      <w:ind w:left="-1" w:leftChars="-1" w:hanging="1" w:hangingChars="1"/>
      <w:textDirection w:val="btLr"/>
      <w:textAlignment w:val="top"/>
      <w:outlineLvl w:val="5"/>
    </w:pPr>
    <w:rPr>
      <w:rFonts w:ascii="Calibri" w:cs="Calibri" w:eastAsia="Calibri" w:hAnsi="Calibri"/>
      <w:b w:val="1"/>
      <w:bCs w:val="1"/>
      <w:position w:val="-1"/>
      <w:lang w:eastAsia="fr-FR"/>
    </w:rPr>
  </w:style>
  <w:style w:type="paragraph" w:styleId="Titre9">
    <w:name w:val="heading 9"/>
    <w:basedOn w:val="Normal"/>
    <w:next w:val="Normal"/>
    <w:link w:val="Titre9Car"/>
    <w:uiPriority w:val="9"/>
    <w:semiHidden w:val="1"/>
    <w:unhideWhenUsed w:val="1"/>
    <w:qFormat w:val="1"/>
    <w:rsid w:val="00370207"/>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qFormat w:val="1"/>
    <w:rsid w:val="00E051CE"/>
    <w:pPr>
      <w:ind w:left="720"/>
      <w:contextualSpacing w:val="1"/>
    </w:pPr>
  </w:style>
  <w:style w:type="paragraph" w:styleId="Notedebasdepage">
    <w:name w:val="footnote text"/>
    <w:basedOn w:val="Normal"/>
    <w:link w:val="NotedebasdepageCar"/>
    <w:unhideWhenUsed w:val="1"/>
    <w:qFormat w:val="1"/>
    <w:rsid w:val="00E051CE"/>
    <w:pPr>
      <w:spacing w:after="0" w:line="240" w:lineRule="auto"/>
    </w:pPr>
    <w:rPr>
      <w:sz w:val="20"/>
      <w:szCs w:val="20"/>
    </w:rPr>
  </w:style>
  <w:style w:type="character" w:styleId="NotedebasdepageCar" w:customStyle="1">
    <w:name w:val="Note de bas de page Car"/>
    <w:basedOn w:val="Policepardfaut"/>
    <w:link w:val="Notedebasdepage"/>
    <w:rsid w:val="00E051CE"/>
    <w:rPr>
      <w:sz w:val="20"/>
      <w:szCs w:val="20"/>
    </w:rPr>
  </w:style>
  <w:style w:type="character" w:styleId="Appelnotedebasdep">
    <w:name w:val="footnote reference"/>
    <w:basedOn w:val="Policepardfaut"/>
    <w:unhideWhenUsed w:val="1"/>
    <w:qFormat w:val="1"/>
    <w:rsid w:val="00E051CE"/>
    <w:rPr>
      <w:vertAlign w:val="superscript"/>
    </w:rPr>
  </w:style>
  <w:style w:type="paragraph" w:styleId="Pieddepage">
    <w:name w:val="footer"/>
    <w:basedOn w:val="Normal"/>
    <w:link w:val="PieddepageCar"/>
    <w:unhideWhenUsed w:val="1"/>
    <w:qFormat w:val="1"/>
    <w:rsid w:val="00E051CE"/>
    <w:pPr>
      <w:tabs>
        <w:tab w:val="center" w:pos="4536"/>
        <w:tab w:val="right" w:pos="9072"/>
      </w:tabs>
      <w:spacing w:after="0" w:line="240" w:lineRule="auto"/>
    </w:pPr>
  </w:style>
  <w:style w:type="character" w:styleId="PieddepageCar" w:customStyle="1">
    <w:name w:val="Pied de page Car"/>
    <w:basedOn w:val="Policepardfaut"/>
    <w:link w:val="Pieddepage"/>
    <w:rsid w:val="00E051CE"/>
  </w:style>
  <w:style w:type="character" w:styleId="Titre1Car" w:customStyle="1">
    <w:name w:val="Titre 1 Car"/>
    <w:basedOn w:val="Policepardfaut"/>
    <w:link w:val="Titre1"/>
    <w:rsid w:val="00E46F29"/>
    <w:rPr>
      <w:rFonts w:ascii="Arial" w:cs="Arial" w:hAnsi="Arial"/>
      <w:sz w:val="24"/>
      <w:szCs w:val="24"/>
    </w:rPr>
  </w:style>
  <w:style w:type="paragraph" w:styleId="Default" w:customStyle="1">
    <w:name w:val="Default"/>
    <w:rsid w:val="00E46F29"/>
    <w:pPr>
      <w:autoSpaceDE w:val="0"/>
      <w:autoSpaceDN w:val="0"/>
      <w:adjustRightInd w:val="0"/>
      <w:spacing w:after="0" w:line="240" w:lineRule="auto"/>
    </w:pPr>
    <w:rPr>
      <w:rFonts w:ascii="Arial" w:cs="Arial" w:hAnsi="Arial"/>
      <w:color w:val="000000"/>
      <w:sz w:val="24"/>
      <w:szCs w:val="24"/>
    </w:rPr>
  </w:style>
  <w:style w:type="paragraph" w:styleId="Corpsdetexte2">
    <w:name w:val="Body Text 2"/>
    <w:basedOn w:val="Default"/>
    <w:next w:val="Default"/>
    <w:link w:val="Corpsdetexte2Car"/>
    <w:uiPriority w:val="99"/>
    <w:rsid w:val="00E46F29"/>
    <w:rPr>
      <w:color w:val="auto"/>
    </w:rPr>
  </w:style>
  <w:style w:type="character" w:styleId="Corpsdetexte2Car" w:customStyle="1">
    <w:name w:val="Corps de texte 2 Car"/>
    <w:basedOn w:val="Policepardfaut"/>
    <w:link w:val="Corpsdetexte2"/>
    <w:uiPriority w:val="99"/>
    <w:rsid w:val="00E46F29"/>
    <w:rPr>
      <w:rFonts w:ascii="Arial" w:cs="Arial" w:hAnsi="Arial"/>
      <w:sz w:val="24"/>
      <w:szCs w:val="24"/>
    </w:rPr>
  </w:style>
  <w:style w:type="character" w:styleId="Titre2Car" w:customStyle="1">
    <w:name w:val="Titre 2 Car"/>
    <w:basedOn w:val="Policepardfaut"/>
    <w:link w:val="Titre2"/>
    <w:rsid w:val="00370207"/>
    <w:rPr>
      <w:rFonts w:asciiTheme="majorHAnsi" w:cstheme="majorBidi" w:eastAsiaTheme="majorEastAsia" w:hAnsiTheme="majorHAnsi"/>
      <w:b w:val="1"/>
      <w:bCs w:val="1"/>
      <w:color w:val="4f81bd" w:themeColor="accent1"/>
      <w:sz w:val="26"/>
      <w:szCs w:val="26"/>
    </w:rPr>
  </w:style>
  <w:style w:type="character" w:styleId="Titre3Car" w:customStyle="1">
    <w:name w:val="Titre 3 Car"/>
    <w:basedOn w:val="Policepardfaut"/>
    <w:link w:val="Titre3"/>
    <w:rsid w:val="00370207"/>
    <w:rPr>
      <w:rFonts w:asciiTheme="majorHAnsi" w:cstheme="majorBidi" w:eastAsiaTheme="majorEastAsia" w:hAnsiTheme="majorHAnsi"/>
      <w:b w:val="1"/>
      <w:bCs w:val="1"/>
      <w:color w:val="4f81bd" w:themeColor="accent1"/>
    </w:rPr>
  </w:style>
  <w:style w:type="character" w:styleId="Titre5Car" w:customStyle="1">
    <w:name w:val="Titre 5 Car"/>
    <w:basedOn w:val="Policepardfaut"/>
    <w:link w:val="Titre5"/>
    <w:rsid w:val="00370207"/>
    <w:rPr>
      <w:rFonts w:asciiTheme="majorHAnsi" w:cstheme="majorBidi" w:eastAsiaTheme="majorEastAsia" w:hAnsiTheme="majorHAnsi"/>
      <w:color w:val="243f60" w:themeColor="accent1" w:themeShade="00007F"/>
    </w:rPr>
  </w:style>
  <w:style w:type="character" w:styleId="Titre9Car" w:customStyle="1">
    <w:name w:val="Titre 9 Car"/>
    <w:basedOn w:val="Policepardfaut"/>
    <w:link w:val="Titre9"/>
    <w:uiPriority w:val="9"/>
    <w:semiHidden w:val="1"/>
    <w:rsid w:val="00370207"/>
    <w:rPr>
      <w:rFonts w:asciiTheme="majorHAnsi" w:cstheme="majorBidi" w:eastAsiaTheme="majorEastAsia" w:hAnsiTheme="majorHAnsi"/>
      <w:i w:val="1"/>
      <w:iCs w:val="1"/>
      <w:color w:val="404040" w:themeColor="text1" w:themeTint="0000BF"/>
      <w:sz w:val="20"/>
      <w:szCs w:val="20"/>
    </w:rPr>
  </w:style>
  <w:style w:type="paragraph" w:styleId="Corpsdetexte">
    <w:name w:val="Body Text"/>
    <w:basedOn w:val="Normal"/>
    <w:link w:val="CorpsdetexteCar"/>
    <w:uiPriority w:val="99"/>
    <w:semiHidden w:val="1"/>
    <w:unhideWhenUsed w:val="1"/>
    <w:rsid w:val="00370207"/>
    <w:pPr>
      <w:spacing w:after="120"/>
    </w:pPr>
  </w:style>
  <w:style w:type="character" w:styleId="CorpsdetexteCar" w:customStyle="1">
    <w:name w:val="Corps de texte Car"/>
    <w:basedOn w:val="Policepardfaut"/>
    <w:link w:val="Corpsdetexte"/>
    <w:uiPriority w:val="99"/>
    <w:semiHidden w:val="1"/>
    <w:rsid w:val="00370207"/>
  </w:style>
  <w:style w:type="paragraph" w:styleId="Corpsdetexte3">
    <w:name w:val="Body Text 3"/>
    <w:basedOn w:val="Normal"/>
    <w:link w:val="Corpsdetexte3Car"/>
    <w:uiPriority w:val="99"/>
    <w:semiHidden w:val="1"/>
    <w:unhideWhenUsed w:val="1"/>
    <w:rsid w:val="00370207"/>
    <w:pPr>
      <w:spacing w:after="120"/>
    </w:pPr>
    <w:rPr>
      <w:sz w:val="16"/>
      <w:szCs w:val="16"/>
    </w:rPr>
  </w:style>
  <w:style w:type="character" w:styleId="Corpsdetexte3Car" w:customStyle="1">
    <w:name w:val="Corps de texte 3 Car"/>
    <w:basedOn w:val="Policepardfaut"/>
    <w:link w:val="Corpsdetexte3"/>
    <w:uiPriority w:val="99"/>
    <w:semiHidden w:val="1"/>
    <w:rsid w:val="00370207"/>
    <w:rPr>
      <w:sz w:val="16"/>
      <w:szCs w:val="16"/>
    </w:rPr>
  </w:style>
  <w:style w:type="character" w:styleId="Lienhypertexte">
    <w:name w:val="Hyperlink"/>
    <w:qFormat w:val="1"/>
    <w:rsid w:val="00370207"/>
    <w:rPr>
      <w:color w:val="000000"/>
      <w:sz w:val="22"/>
      <w:szCs w:val="22"/>
    </w:rPr>
  </w:style>
  <w:style w:type="paragraph" w:styleId="Sansinterligne">
    <w:name w:val="No Spacing"/>
    <w:uiPriority w:val="1"/>
    <w:qFormat w:val="1"/>
    <w:rsid w:val="00D950EA"/>
    <w:pPr>
      <w:spacing w:after="0" w:line="240" w:lineRule="auto"/>
    </w:pPr>
  </w:style>
  <w:style w:type="paragraph" w:styleId="NormalWeb">
    <w:name w:val="Normal (Web)"/>
    <w:basedOn w:val="Normal"/>
    <w:unhideWhenUsed w:val="1"/>
    <w:qFormat w:val="1"/>
    <w:rsid w:val="00EE5EB4"/>
    <w:pPr>
      <w:spacing w:after="100" w:afterAutospacing="1" w:before="100" w:beforeAutospacing="1" w:line="240" w:lineRule="auto"/>
    </w:pPr>
    <w:rPr>
      <w:rFonts w:ascii="Times New Roman" w:cs="Times New Roman" w:eastAsia="Times New Roman" w:hAnsi="Times New Roman"/>
      <w:sz w:val="24"/>
      <w:szCs w:val="24"/>
      <w:lang w:eastAsia="fr-FR"/>
    </w:rPr>
  </w:style>
  <w:style w:type="character" w:styleId="dv" w:customStyle="1">
    <w:name w:val="dv"/>
    <w:basedOn w:val="Policepardfaut"/>
    <w:rsid w:val="00C46379"/>
  </w:style>
  <w:style w:type="paragraph" w:styleId="En-tte">
    <w:name w:val="header"/>
    <w:basedOn w:val="Normal"/>
    <w:link w:val="En-tteCar"/>
    <w:unhideWhenUsed w:val="1"/>
    <w:qFormat w:val="1"/>
    <w:rsid w:val="00870C49"/>
    <w:pPr>
      <w:tabs>
        <w:tab w:val="center" w:pos="4536"/>
        <w:tab w:val="right" w:pos="9072"/>
      </w:tabs>
      <w:spacing w:after="0" w:line="240" w:lineRule="auto"/>
    </w:pPr>
  </w:style>
  <w:style w:type="character" w:styleId="En-tteCar" w:customStyle="1">
    <w:name w:val="En-tête Car"/>
    <w:basedOn w:val="Policepardfaut"/>
    <w:link w:val="En-tte"/>
    <w:rsid w:val="00870C49"/>
  </w:style>
  <w:style w:type="paragraph" w:styleId="Textedebulles">
    <w:name w:val="Balloon Text"/>
    <w:basedOn w:val="Normal"/>
    <w:link w:val="TextedebullesCar"/>
    <w:unhideWhenUsed w:val="1"/>
    <w:qFormat w:val="1"/>
    <w:rsid w:val="00B221F9"/>
    <w:pPr>
      <w:spacing w:after="0" w:line="240" w:lineRule="auto"/>
    </w:pPr>
    <w:rPr>
      <w:rFonts w:ascii="Arial" w:cs="Arial" w:hAnsi="Arial"/>
      <w:sz w:val="18"/>
      <w:szCs w:val="18"/>
    </w:rPr>
  </w:style>
  <w:style w:type="character" w:styleId="TextedebullesCar" w:customStyle="1">
    <w:name w:val="Texte de bulles Car"/>
    <w:basedOn w:val="Policepardfaut"/>
    <w:link w:val="Textedebulles"/>
    <w:rsid w:val="00B221F9"/>
    <w:rPr>
      <w:rFonts w:ascii="Arial" w:cs="Arial" w:hAnsi="Arial"/>
      <w:sz w:val="18"/>
      <w:szCs w:val="18"/>
    </w:rPr>
  </w:style>
  <w:style w:type="character" w:styleId="Titre4Car" w:customStyle="1">
    <w:name w:val="Titre 4 Car"/>
    <w:basedOn w:val="Policepardfaut"/>
    <w:link w:val="Titre4"/>
    <w:rsid w:val="00537D57"/>
    <w:rPr>
      <w:rFonts w:ascii="Calibri" w:cs="Calibri" w:eastAsia="Calibri" w:hAnsi="Calibri"/>
      <w:b w:val="1"/>
      <w:bCs w:val="1"/>
      <w:position w:val="-1"/>
      <w:sz w:val="28"/>
      <w:szCs w:val="28"/>
      <w:lang w:eastAsia="fr-FR"/>
    </w:rPr>
  </w:style>
  <w:style w:type="character" w:styleId="Titre6Car" w:customStyle="1">
    <w:name w:val="Titre 6 Car"/>
    <w:basedOn w:val="Policepardfaut"/>
    <w:link w:val="Titre6"/>
    <w:rsid w:val="00537D57"/>
    <w:rPr>
      <w:rFonts w:ascii="Calibri" w:cs="Calibri" w:eastAsia="Calibri" w:hAnsi="Calibri"/>
      <w:b w:val="1"/>
      <w:bCs w:val="1"/>
      <w:position w:val="-1"/>
      <w:lang w:eastAsia="fr-FR"/>
    </w:rPr>
  </w:style>
  <w:style w:type="table" w:styleId="TableNormal" w:customStyle="1">
    <w:name w:val="Table Normal"/>
    <w:rsid w:val="00537D57"/>
    <w:rPr>
      <w:rFonts w:ascii="Calibri" w:cs="Calibri" w:eastAsia="Calibri" w:hAnsi="Calibri"/>
      <w:lang w:eastAsia="fr-FR"/>
    </w:rPr>
    <w:tblPr>
      <w:tblCellMar>
        <w:top w:w="0.0" w:type="dxa"/>
        <w:left w:w="0.0" w:type="dxa"/>
        <w:bottom w:w="0.0" w:type="dxa"/>
        <w:right w:w="0.0" w:type="dxa"/>
      </w:tblCellMar>
    </w:tblPr>
  </w:style>
  <w:style w:type="paragraph" w:styleId="Titre">
    <w:name w:val="Title"/>
    <w:basedOn w:val="Normal"/>
    <w:next w:val="Normal"/>
    <w:link w:val="TitreCar"/>
    <w:rsid w:val="00537D57"/>
    <w:pPr>
      <w:keepNext w:val="1"/>
      <w:keepLines w:val="1"/>
      <w:suppressAutoHyphens w:val="1"/>
      <w:spacing w:after="120" w:before="480"/>
      <w:ind w:left="-1" w:leftChars="-1" w:hanging="1" w:hangingChars="1"/>
      <w:textDirection w:val="btLr"/>
      <w:textAlignment w:val="top"/>
      <w:outlineLvl w:val="0"/>
    </w:pPr>
    <w:rPr>
      <w:rFonts w:ascii="Calibri" w:cs="Calibri" w:eastAsia="Calibri" w:hAnsi="Calibri"/>
      <w:b w:val="1"/>
      <w:position w:val="-1"/>
      <w:sz w:val="72"/>
      <w:szCs w:val="72"/>
      <w:lang w:eastAsia="fr-FR"/>
    </w:rPr>
  </w:style>
  <w:style w:type="character" w:styleId="TitreCar" w:customStyle="1">
    <w:name w:val="Titre Car"/>
    <w:basedOn w:val="Policepardfaut"/>
    <w:link w:val="Titre"/>
    <w:rsid w:val="00537D57"/>
    <w:rPr>
      <w:rFonts w:ascii="Calibri" w:cs="Calibri" w:eastAsia="Calibri" w:hAnsi="Calibri"/>
      <w:b w:val="1"/>
      <w:position w:val="-1"/>
      <w:sz w:val="72"/>
      <w:szCs w:val="72"/>
      <w:lang w:eastAsia="fr-FR"/>
    </w:rPr>
  </w:style>
  <w:style w:type="paragraph" w:styleId="En-ttedetabledesmatires">
    <w:name w:val="TOC Heading"/>
    <w:basedOn w:val="Titre1"/>
    <w:next w:val="Normal"/>
    <w:qFormat w:val="1"/>
    <w:rsid w:val="00537D57"/>
    <w:pPr>
      <w:keepNext w:val="1"/>
      <w:keepLines w:val="1"/>
      <w:suppressAutoHyphens w:val="1"/>
      <w:autoSpaceDE w:val="1"/>
      <w:autoSpaceDN w:val="1"/>
      <w:adjustRightInd w:val="1"/>
      <w:spacing w:before="480" w:line="276" w:lineRule="auto"/>
      <w:ind w:left="-1" w:leftChars="-1" w:hanging="1" w:hangingChars="1"/>
      <w:textDirection w:val="btLr"/>
      <w:textAlignment w:val="top"/>
      <w:outlineLvl w:val="9"/>
    </w:pPr>
    <w:rPr>
      <w:rFonts w:ascii="Cambria" w:cs="Times New Roman" w:eastAsia="Times New Roman" w:hAnsi="Cambria"/>
      <w:b w:val="1"/>
      <w:bCs w:val="1"/>
      <w:color w:val="365f91"/>
      <w:position w:val="-1"/>
      <w:sz w:val="28"/>
      <w:szCs w:val="28"/>
      <w:lang w:eastAsia="fr-FR"/>
    </w:rPr>
  </w:style>
  <w:style w:type="paragraph" w:styleId="Explorateurdedocuments">
    <w:name w:val="Document Map"/>
    <w:basedOn w:val="Normal"/>
    <w:link w:val="ExplorateurdedocumentsCar"/>
    <w:qFormat w:val="1"/>
    <w:rsid w:val="00537D57"/>
    <w:pPr>
      <w:suppressAutoHyphens w:val="1"/>
      <w:ind w:left="-1" w:leftChars="-1" w:hanging="1" w:hangingChars="1"/>
      <w:textDirection w:val="btLr"/>
      <w:textAlignment w:val="top"/>
      <w:outlineLvl w:val="0"/>
    </w:pPr>
    <w:rPr>
      <w:rFonts w:ascii="Tahoma" w:cs="Calibri" w:eastAsia="Calibri" w:hAnsi="Tahoma"/>
      <w:position w:val="-1"/>
      <w:sz w:val="16"/>
      <w:szCs w:val="16"/>
      <w:lang w:eastAsia="fr-FR"/>
    </w:rPr>
  </w:style>
  <w:style w:type="character" w:styleId="ExplorateurdedocumentsCar" w:customStyle="1">
    <w:name w:val="Explorateur de documents Car"/>
    <w:basedOn w:val="Policepardfaut"/>
    <w:link w:val="Explorateurdedocuments"/>
    <w:rsid w:val="00537D57"/>
    <w:rPr>
      <w:rFonts w:ascii="Tahoma" w:cs="Calibri" w:eastAsia="Calibri" w:hAnsi="Tahoma"/>
      <w:position w:val="-1"/>
      <w:sz w:val="16"/>
      <w:szCs w:val="16"/>
      <w:lang w:eastAsia="fr-FR"/>
    </w:rPr>
  </w:style>
  <w:style w:type="paragraph" w:styleId="TM1">
    <w:name w:val="toc 1"/>
    <w:basedOn w:val="Normal"/>
    <w:next w:val="Normal"/>
    <w:qFormat w:val="1"/>
    <w:rsid w:val="00537D57"/>
    <w:pPr>
      <w:suppressAutoHyphens w:val="1"/>
      <w:ind w:left="-1" w:leftChars="-1" w:hanging="1" w:hangingChars="1"/>
      <w:textDirection w:val="btLr"/>
      <w:textAlignment w:val="top"/>
      <w:outlineLvl w:val="0"/>
    </w:pPr>
    <w:rPr>
      <w:rFonts w:ascii="Calibri" w:cs="Calibri" w:eastAsia="Calibri" w:hAnsi="Calibri"/>
      <w:position w:val="-1"/>
      <w:lang w:eastAsia="fr-FR"/>
    </w:rPr>
  </w:style>
  <w:style w:type="paragraph" w:styleId="TM2">
    <w:name w:val="toc 2"/>
    <w:basedOn w:val="Normal"/>
    <w:next w:val="Normal"/>
    <w:qFormat w:val="1"/>
    <w:rsid w:val="00537D57"/>
    <w:pPr>
      <w:suppressAutoHyphens w:val="1"/>
      <w:ind w:left="220" w:leftChars="-1" w:hanging="1" w:hangingChars="1"/>
      <w:textDirection w:val="btLr"/>
      <w:textAlignment w:val="top"/>
      <w:outlineLvl w:val="0"/>
    </w:pPr>
    <w:rPr>
      <w:rFonts w:ascii="Calibri" w:cs="Calibri" w:eastAsia="Calibri" w:hAnsi="Calibri"/>
      <w:position w:val="-1"/>
      <w:lang w:eastAsia="fr-FR"/>
    </w:rPr>
  </w:style>
  <w:style w:type="paragraph" w:styleId="TM3">
    <w:name w:val="toc 3"/>
    <w:basedOn w:val="Normal"/>
    <w:next w:val="Normal"/>
    <w:qFormat w:val="1"/>
    <w:rsid w:val="00537D57"/>
    <w:pPr>
      <w:suppressAutoHyphens w:val="1"/>
      <w:ind w:left="440" w:leftChars="-1" w:hanging="1" w:hangingChars="1"/>
      <w:textDirection w:val="btLr"/>
      <w:textAlignment w:val="top"/>
      <w:outlineLvl w:val="0"/>
    </w:pPr>
    <w:rPr>
      <w:rFonts w:ascii="Calibri" w:cs="Calibri" w:eastAsia="Calibri" w:hAnsi="Calibri"/>
      <w:position w:val="-1"/>
      <w:lang w:eastAsia="fr-FR"/>
    </w:rPr>
  </w:style>
  <w:style w:type="character" w:styleId="Accentuation">
    <w:name w:val="Emphasis"/>
    <w:rsid w:val="00537D57"/>
    <w:rPr>
      <w:i w:val="1"/>
      <w:iCs w:val="1"/>
      <w:w w:val="100"/>
      <w:position w:val="-1"/>
      <w:effect w:val="none"/>
      <w:vertAlign w:val="baseline"/>
      <w:cs w:val="0"/>
      <w:em w:val="none"/>
    </w:rPr>
  </w:style>
  <w:style w:type="paragraph" w:styleId="sstitre" w:customStyle="1">
    <w:name w:val="sstitre"/>
    <w:basedOn w:val="Normal"/>
    <w:rsid w:val="00537D57"/>
    <w:pPr>
      <w:suppressAutoHyphens w:val="1"/>
      <w:spacing w:after="100" w:afterAutospacing="1" w:before="100" w:beforeAutospacing="1" w:line="240" w:lineRule="auto"/>
      <w:ind w:left="-1" w:leftChars="-1" w:hanging="1" w:hangingChars="1"/>
      <w:textDirection w:val="btLr"/>
      <w:textAlignment w:val="top"/>
      <w:outlineLvl w:val="0"/>
    </w:pPr>
    <w:rPr>
      <w:rFonts w:ascii="Times New Roman" w:cs="Calibri" w:eastAsia="Calibri" w:hAnsi="Times New Roman"/>
      <w:position w:val="-1"/>
      <w:sz w:val="24"/>
      <w:szCs w:val="24"/>
      <w:lang w:eastAsia="fr-FR"/>
    </w:rPr>
  </w:style>
  <w:style w:type="character" w:styleId="lev">
    <w:name w:val="Strong"/>
    <w:rsid w:val="00537D57"/>
    <w:rPr>
      <w:b w:val="1"/>
      <w:bCs w:val="1"/>
      <w:w w:val="100"/>
      <w:position w:val="-1"/>
      <w:effect w:val="none"/>
      <w:vertAlign w:val="baseline"/>
      <w:cs w:val="0"/>
      <w:em w:val="none"/>
    </w:rPr>
  </w:style>
  <w:style w:type="paragraph" w:styleId="Sous-titre">
    <w:name w:val="Subtitle"/>
    <w:basedOn w:val="Normal"/>
    <w:next w:val="Normal"/>
    <w:link w:val="Sous-titreCar"/>
    <w:rsid w:val="00537D57"/>
    <w:pPr>
      <w:keepNext w:val="1"/>
      <w:keepLines w:val="1"/>
      <w:suppressAutoHyphens w:val="1"/>
      <w:spacing w:after="80" w:before="360"/>
      <w:ind w:left="-1" w:leftChars="-1" w:hanging="1" w:hangingChars="1"/>
      <w:textDirection w:val="btLr"/>
      <w:textAlignment w:val="top"/>
      <w:outlineLvl w:val="0"/>
    </w:pPr>
    <w:rPr>
      <w:rFonts w:ascii="Georgia" w:cs="Georgia" w:eastAsia="Georgia" w:hAnsi="Georgia"/>
      <w:i w:val="1"/>
      <w:color w:val="666666"/>
      <w:position w:val="-1"/>
      <w:sz w:val="48"/>
      <w:szCs w:val="48"/>
      <w:lang w:eastAsia="fr-FR"/>
    </w:rPr>
  </w:style>
  <w:style w:type="character" w:styleId="Sous-titreCar" w:customStyle="1">
    <w:name w:val="Sous-titre Car"/>
    <w:basedOn w:val="Policepardfaut"/>
    <w:link w:val="Sous-titre"/>
    <w:rsid w:val="00537D57"/>
    <w:rPr>
      <w:rFonts w:ascii="Georgia" w:cs="Georgia" w:eastAsia="Georgia" w:hAnsi="Georgia"/>
      <w:i w:val="1"/>
      <w:color w:val="666666"/>
      <w:position w:val="-1"/>
      <w:sz w:val="48"/>
      <w:szCs w:val="48"/>
      <w:lang w:eastAsia="fr-FR"/>
    </w:rPr>
  </w:style>
  <w:style w:type="paragraph" w:styleId="Subtitle">
    <w:name w:val="Subtitle"/>
    <w:basedOn w:val="Normal"/>
    <w:next w:val="Normal"/>
    <w:pPr>
      <w:keepNext w:val="1"/>
      <w:keepLines w:val="1"/>
      <w:spacing w:after="80" w:before="360" w:lineRule="auto"/>
      <w:ind w:left="0" w:hanging="1"/>
    </w:pPr>
    <w:rPr>
      <w:rFonts w:ascii="Georgia" w:cs="Georgia" w:eastAsia="Georgia" w:hAnsi="Georgia"/>
      <w:i w:val="1"/>
      <w:color w:val="666666"/>
      <w:sz w:val="48"/>
      <w:szCs w:val="48"/>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wikipedia.fr" TargetMode="External"/><Relationship Id="rId42" Type="http://schemas.openxmlformats.org/officeDocument/2006/relationships/hyperlink" Target="http://actesagrh.free.fr/" TargetMode="External"/><Relationship Id="rId41" Type="http://schemas.openxmlformats.org/officeDocument/2006/relationships/hyperlink" Target="http://www.andcp.fr/" TargetMode="External"/><Relationship Id="rId44" Type="http://schemas.openxmlformats.org/officeDocument/2006/relationships/hyperlink" Target="http://www.ilo.org" TargetMode="External"/><Relationship Id="rId43" Type="http://schemas.openxmlformats.org/officeDocument/2006/relationships/hyperlink" Target="http://www.travail.gouv.fr" TargetMode="External"/><Relationship Id="rId46" Type="http://schemas.openxmlformats.org/officeDocument/2006/relationships/header" Target="header3.xml"/><Relationship Id="rId45" Type="http://schemas.openxmlformats.org/officeDocument/2006/relationships/header" Target="header1.xml"/><Relationship Id="rId1" Type="http://schemas.openxmlformats.org/officeDocument/2006/relationships/image" Target="media/image9.jpg"/><Relationship Id="rId2" Type="http://schemas.openxmlformats.org/officeDocument/2006/relationships/image" Target="media/image6.jpg"/><Relationship Id="rId3" Type="http://schemas.openxmlformats.org/officeDocument/2006/relationships/image" Target="media/image1.jpg"/><Relationship Id="rId4" Type="http://schemas.openxmlformats.org/officeDocument/2006/relationships/image" Target="media/image5.jpg"/><Relationship Id="rId9" Type="http://schemas.openxmlformats.org/officeDocument/2006/relationships/image" Target="media/image3.jpg"/><Relationship Id="rId48" Type="http://schemas.openxmlformats.org/officeDocument/2006/relationships/footer" Target="footer3.xml"/><Relationship Id="rId47" Type="http://schemas.openxmlformats.org/officeDocument/2006/relationships/header" Target="header2.xml"/><Relationship Id="rId49" Type="http://schemas.openxmlformats.org/officeDocument/2006/relationships/footer" Target="footer2.xml"/><Relationship Id="rId5" Type="http://schemas.openxmlformats.org/officeDocument/2006/relationships/image" Target="media/image8.jpg"/><Relationship Id="rId6" Type="http://schemas.openxmlformats.org/officeDocument/2006/relationships/image" Target="media/image2.jpg"/><Relationship Id="rId7" Type="http://schemas.openxmlformats.org/officeDocument/2006/relationships/image" Target="media/image7.jpg"/><Relationship Id="rId8" Type="http://schemas.openxmlformats.org/officeDocument/2006/relationships/image" Target="media/image4.jpg"/><Relationship Id="rId31" Type="http://schemas.openxmlformats.org/officeDocument/2006/relationships/hyperlink" Target="https://grh.ooreka.fr/comprendre/gestion-personnel" TargetMode="External"/><Relationship Id="rId30" Type="http://schemas.openxmlformats.org/officeDocument/2006/relationships/hyperlink" Target="https://grh.ooreka.fr/comprendre/gpec" TargetMode="External"/><Relationship Id="rId33" Type="http://schemas.openxmlformats.org/officeDocument/2006/relationships/image" Target="media/image19.jpg"/><Relationship Id="rId32" Type="http://schemas.openxmlformats.org/officeDocument/2006/relationships/hyperlink" Target="https://grh.ooreka.fr/comprendre/entretien-annuel-evaluation" TargetMode="External"/><Relationship Id="rId35" Type="http://schemas.openxmlformats.org/officeDocument/2006/relationships/hyperlink" Target="http://www.mitraservices.com/PDF/Articles/Climat0710.art.pdf" TargetMode="External"/><Relationship Id="rId34" Type="http://schemas.openxmlformats.org/officeDocument/2006/relationships/hyperlink" Target="http://www.groupeconseilsmcg.com/fr/blogue/le-climat-de-travail/" TargetMode="External"/><Relationship Id="rId37" Type="http://schemas.openxmlformats.org/officeDocument/2006/relationships/hyperlink" Target="http://www.blog-pour-emploi.com/2010/05/20/qu-est-ce-qu-un-bon-manager/" TargetMode="External"/><Relationship Id="rId36" Type="http://schemas.openxmlformats.org/officeDocument/2006/relationships/hyperlink" Target="http://www.assistancescolaire.com/eleve/TSTG/management/reviser-le-cours/les-limites-du-pouvoir-managerial-tstg_man_03" TargetMode="External"/><Relationship Id="rId39" Type="http://schemas.openxmlformats.org/officeDocument/2006/relationships/hyperlink" Target="http://www.vie-publique.fr" TargetMode="External"/><Relationship Id="rId38" Type="http://schemas.openxmlformats.org/officeDocument/2006/relationships/hyperlink" Target="http://www.eve.coop/?a=39" TargetMode="External"/><Relationship Id="rId20" Type="http://schemas.openxmlformats.org/officeDocument/2006/relationships/image" Target="media/image13.jpg"/><Relationship Id="rId22" Type="http://schemas.openxmlformats.org/officeDocument/2006/relationships/image" Target="media/image20.png"/><Relationship Id="rId21" Type="http://schemas.openxmlformats.org/officeDocument/2006/relationships/image" Target="media/image21.png"/><Relationship Id="rId24" Type="http://schemas.openxmlformats.org/officeDocument/2006/relationships/image" Target="media/image10.jpg"/><Relationship Id="rId23" Type="http://schemas.openxmlformats.org/officeDocument/2006/relationships/image" Target="media/image18.jpg"/><Relationship Id="rId26" Type="http://schemas.openxmlformats.org/officeDocument/2006/relationships/image" Target="media/image11.jpg"/><Relationship Id="rId25" Type="http://schemas.openxmlformats.org/officeDocument/2006/relationships/image" Target="media/image16.jpg"/><Relationship Id="rId28" Type="http://schemas.openxmlformats.org/officeDocument/2006/relationships/hyperlink" Target="https://grh.ooreka.fr/comprendre/remuneration" TargetMode="External"/><Relationship Id="rId27" Type="http://schemas.openxmlformats.org/officeDocument/2006/relationships/hyperlink" Target="https://contrat-de-travail.ooreka.fr/astuce/voir/746961/recrutement" TargetMode="External"/><Relationship Id="rId29" Type="http://schemas.openxmlformats.org/officeDocument/2006/relationships/hyperlink" Target="https://grh.ooreka.fr/comprendre/entretien-annuel-evaluation" TargetMode="External"/><Relationship Id="rId50" Type="http://schemas.openxmlformats.org/officeDocument/2006/relationships/footer" Target="footer1.xml"/><Relationship Id="rId11" Type="http://schemas.openxmlformats.org/officeDocument/2006/relationships/settings" Target="settings.xml"/><Relationship Id="rId10" Type="http://schemas.openxmlformats.org/officeDocument/2006/relationships/theme" Target="theme/theme1.xml"/><Relationship Id="rId13" Type="http://schemas.openxmlformats.org/officeDocument/2006/relationships/footnotes" Target="footnotes.xml"/><Relationship Id="rId12" Type="http://schemas.openxmlformats.org/officeDocument/2006/relationships/fontTable" Target="fontTable.xml"/><Relationship Id="rId15" Type="http://schemas.openxmlformats.org/officeDocument/2006/relationships/styles" Target="styles.xml"/><Relationship Id="rId14" Type="http://schemas.openxmlformats.org/officeDocument/2006/relationships/numbering" Target="numbering.xml"/><Relationship Id="rId17" Type="http://schemas.openxmlformats.org/officeDocument/2006/relationships/image" Target="media/image17.jpg"/><Relationship Id="rId16" Type="http://schemas.openxmlformats.org/officeDocument/2006/relationships/customXml" Target="../customXML/item1.xml"/><Relationship Id="rId19" Type="http://schemas.openxmlformats.org/officeDocument/2006/relationships/image" Target="media/image14.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s>
</file>

<file path=word/_rels/header2.xml.rels><?xml version="1.0" encoding="UTF-8" standalone="yes"?><Relationships xmlns="http://schemas.openxmlformats.org/package/2006/relationships"><Relationship Id="rId10"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0"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he17PQGGAjNali+30nrWDxsifA==">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2020-02-02T00:34:00Z</dcterms:created>
  <dc:creator>HP</dc:creator>
</cp:coreProperties>
</file>